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9576D8">
        <w:trPr>
          <w:trHeight w:hRule="exact" w:val="3031"/>
        </w:trPr>
        <w:tc>
          <w:tcPr>
            <w:tcW w:w="10716" w:type="dxa"/>
          </w:tcPr>
          <w:p w:rsidR="009576D8" w:rsidRDefault="00F738AF">
            <w:pPr>
              <w:pStyle w:val="ConsPlusTitlePage"/>
            </w:pPr>
            <w:bookmarkStart w:id="0" w:name="_GoBack"/>
            <w:bookmarkEnd w:id="0"/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76D8">
        <w:trPr>
          <w:trHeight w:hRule="exact" w:val="8335"/>
        </w:trPr>
        <w:tc>
          <w:tcPr>
            <w:tcW w:w="10716" w:type="dxa"/>
            <w:vAlign w:val="center"/>
          </w:tcPr>
          <w:p w:rsidR="009576D8" w:rsidRDefault="00F738AF">
            <w:pPr>
              <w:pStyle w:val="ConsPlusTitlePage"/>
              <w:jc w:val="center"/>
            </w:pPr>
            <w:r>
              <w:rPr>
                <w:sz w:val="48"/>
              </w:rPr>
              <w:t>Постановление Правительства Архангельской области от 25.10.2024 N 886-пп</w:t>
            </w:r>
            <w:r>
              <w:rPr>
                <w:sz w:val="48"/>
              </w:rPr>
              <w:br/>
              <w:t>"О внесении изменений в постановление Правительства Архангельской области от 12 октября 2012 года N 463-пп"</w:t>
            </w:r>
          </w:p>
        </w:tc>
      </w:tr>
      <w:tr w:rsidR="009576D8">
        <w:trPr>
          <w:trHeight w:hRule="exact" w:val="3031"/>
        </w:trPr>
        <w:tc>
          <w:tcPr>
            <w:tcW w:w="10716" w:type="dxa"/>
            <w:vAlign w:val="center"/>
          </w:tcPr>
          <w:p w:rsidR="009576D8" w:rsidRDefault="00F738AF">
            <w:pPr>
              <w:pStyle w:val="ConsPlusTitlePage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25.11.2024</w:t>
            </w:r>
            <w:r>
              <w:rPr>
                <w:sz w:val="28"/>
              </w:rPr>
              <w:br/>
              <w:t> </w:t>
            </w:r>
          </w:p>
        </w:tc>
      </w:tr>
    </w:tbl>
    <w:p w:rsidR="009576D8" w:rsidRDefault="009576D8">
      <w:pPr>
        <w:pStyle w:val="ConsPlusNormal"/>
        <w:sectPr w:rsidR="009576D8">
          <w:pgSz w:w="11906" w:h="16838"/>
          <w:pgMar w:top="841" w:right="595" w:bottom="841" w:left="595" w:header="0" w:footer="0" w:gutter="0"/>
          <w:cols w:space="720"/>
          <w:formProt w:val="0"/>
          <w:docGrid w:linePitch="100" w:charSpace="4096"/>
        </w:sectPr>
      </w:pPr>
    </w:p>
    <w:p w:rsidR="009576D8" w:rsidRDefault="009576D8">
      <w:pPr>
        <w:pStyle w:val="ConsPlusNormal"/>
        <w:jc w:val="both"/>
        <w:outlineLvl w:val="0"/>
      </w:pPr>
    </w:p>
    <w:p w:rsidR="009576D8" w:rsidRDefault="00F738AF">
      <w:pPr>
        <w:pStyle w:val="ConsPlusTitle"/>
        <w:jc w:val="center"/>
        <w:outlineLvl w:val="0"/>
      </w:pPr>
      <w:r>
        <w:t>ПРАВИТЕЛЬСТ</w:t>
      </w:r>
      <w:r>
        <w:t>ВО АРХАНГЕЛЬСКОЙ ОБЛАСТИ</w:t>
      </w:r>
    </w:p>
    <w:p w:rsidR="009576D8" w:rsidRDefault="009576D8">
      <w:pPr>
        <w:pStyle w:val="ConsPlusTitle"/>
        <w:jc w:val="both"/>
      </w:pPr>
    </w:p>
    <w:p w:rsidR="009576D8" w:rsidRDefault="00F738AF">
      <w:pPr>
        <w:pStyle w:val="ConsPlusTitle"/>
        <w:jc w:val="center"/>
      </w:pPr>
      <w:r>
        <w:t>ПОСТАНОВЛЕНИЕ</w:t>
      </w:r>
    </w:p>
    <w:p w:rsidR="009576D8" w:rsidRDefault="00F738AF">
      <w:pPr>
        <w:pStyle w:val="ConsPlusTitle"/>
        <w:jc w:val="center"/>
      </w:pPr>
      <w:r>
        <w:t>от 25 октября 2024 г. N 886-пп</w:t>
      </w:r>
    </w:p>
    <w:p w:rsidR="009576D8" w:rsidRDefault="009576D8">
      <w:pPr>
        <w:pStyle w:val="ConsPlusTitle"/>
        <w:jc w:val="both"/>
      </w:pPr>
    </w:p>
    <w:p w:rsidR="009576D8" w:rsidRDefault="00F738AF">
      <w:pPr>
        <w:pStyle w:val="ConsPlusTitle"/>
        <w:jc w:val="center"/>
      </w:pPr>
      <w:r>
        <w:t>О ВНЕСЕНИИ ИЗМЕНЕНИЙ В ПОСТАНОВЛЕНИЕ ПРАВИТЕЛЬСТВА</w:t>
      </w:r>
    </w:p>
    <w:p w:rsidR="009576D8" w:rsidRDefault="00F738AF">
      <w:pPr>
        <w:pStyle w:val="ConsPlusTitle"/>
        <w:jc w:val="center"/>
      </w:pPr>
      <w:r>
        <w:t>АРХАНГЕЛЬСКОЙ ОБЛАСТИ ОТ 12 ОКТЯБРЯ 2012 ГОДА N 463-ПП</w:t>
      </w:r>
    </w:p>
    <w:p w:rsidR="009576D8" w:rsidRDefault="009576D8">
      <w:pPr>
        <w:pStyle w:val="ConsPlusNormal"/>
        <w:jc w:val="both"/>
      </w:pPr>
    </w:p>
    <w:p w:rsidR="009576D8" w:rsidRDefault="00F738AF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0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11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пунктом 1 части 1 статьи 8</w:t>
        </w:r>
      </w:hyperlink>
      <w:r>
        <w:t xml:space="preserve"> Федерального закона от 29 декабря 2012 года N 273-ФЗ "Об образовании в Российской Федерации", </w:t>
      </w:r>
      <w:hyperlink r:id="rId12" w:tooltip="Федеральный закон от 21.12.2021 N 414-ФЗ (ред. от 08.08.2024) &quot;Об общих принципах организации публичной власти в субъектах Российской Федерации&quot; (с изм. и доп., вступ. в силу с 01.09.2024) {КонсультантПлюс}">
        <w:r>
          <w:rPr>
            <w:color w:val="0000FF"/>
          </w:rPr>
          <w:t>пунктом 1 статьи 33</w:t>
        </w:r>
      </w:hyperlink>
      <w:r>
        <w:t xml:space="preserve"> Фе</w:t>
      </w:r>
      <w:r>
        <w:t xml:space="preserve">дерального закона от 21 декабря 2021 года N 414-ФЗ "Об общих принципах организации публичной власти в субъектах Российской Федерации", </w:t>
      </w:r>
      <w:hyperlink r:id="rId13" w:tooltip="&quot;Устав Архангельской области&quot; (принят Архангельским областным Собранием депутатов 23.05.1995) (ред. от 02.07.2024) {КонсультантПлюс}">
        <w:r>
          <w:rPr>
            <w:color w:val="0000FF"/>
          </w:rPr>
          <w:t>подпунктом 1 пункта 1 статьи 34</w:t>
        </w:r>
      </w:hyperlink>
      <w:r>
        <w:t xml:space="preserve"> Устава Архангельской</w:t>
      </w:r>
      <w:proofErr w:type="gramEnd"/>
      <w:r>
        <w:t xml:space="preserve"> области, </w:t>
      </w:r>
      <w:hyperlink r:id="rId14" w:tooltip="Закон Архангельской области от 02.07.2013 N 712-41-ОЗ (ред. от 27.04.2024) &quot;Об образовании в Архангельской области&quot; (принят Архангельским областным Собранием депутатов 26.06.2013) (с изм. и доп., вступающими в силу с 01.09.2024) ------------ Недействующая реда">
        <w:r>
          <w:rPr>
            <w:color w:val="0000FF"/>
          </w:rPr>
          <w:t>подпунктом 4 пункта 1 статьи 9</w:t>
        </w:r>
      </w:hyperlink>
      <w:r>
        <w:t xml:space="preserve"> областного закона от 2 июля 2013 года N 712-41-ОЗ "Об образовании в Архангельской области", </w:t>
      </w:r>
      <w:hyperlink r:id="rId15" w:tooltip="Постановление Правительства Архангельской области от 28.08.2023 N 793-пп &quot;О системе управления государственными программами Архангельской области&quot; {КонсультантПлюс}">
        <w:r>
          <w:rPr>
            <w:color w:val="0000FF"/>
          </w:rPr>
          <w:t>Положением</w:t>
        </w:r>
      </w:hyperlink>
      <w:r>
        <w:t xml:space="preserve"> о системе управления государственными программами Архангельской области, утвержденным п</w:t>
      </w:r>
      <w:r>
        <w:t>остановлением Правительства Архангельской области от 28 августа 2023 года N 793-пп, Правительство Архангельской области постановляет: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r>
        <w:rPr>
          <w:color w:val="0000FF"/>
        </w:rPr>
        <w:t>изменения</w:t>
      </w:r>
      <w:r>
        <w:t xml:space="preserve">, которые вносятся в </w:t>
      </w:r>
      <w:hyperlink r:id="rId16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<w:r>
          <w:rPr>
            <w:color w:val="0000FF"/>
          </w:rPr>
          <w:t>постановление</w:t>
        </w:r>
      </w:hyperlink>
      <w:r>
        <w:t xml:space="preserve"> Пр</w:t>
      </w:r>
      <w:r>
        <w:t>авительства Архангельской области от 12 октября 2012 года N 463-пп "О государственной программе Архангельской области "Развитие образования и науки Архангельской области" (далее - изменения).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>Установить, что в 2025 году решения о возможности осуществлен</w:t>
      </w:r>
      <w:r>
        <w:t>ия получателями субсидий, иных межбюджетных трансфертов из областного бюджета расходов, источниками финансового обеспечения которых являются остатки субсидий, иных межбюджетных трансфертов, полученных в 2024 году, контроль за соблюдением условий, целей и п</w:t>
      </w:r>
      <w:r>
        <w:t>орядка предоставления этих субсидий, иных межбюджетных трансфертов и представления получателями субсидий, иных межбюджетных трансфертов отчетности об их расходовании осуществляются в соответствии с</w:t>
      </w:r>
      <w:proofErr w:type="gramEnd"/>
      <w:r>
        <w:t xml:space="preserve"> правилами, действовавшими на 31 декабря 2024 года.</w:t>
      </w:r>
      <w:bookmarkStart w:id="1" w:name="P12"/>
    </w:p>
    <w:bookmarkEnd w:id="1"/>
    <w:p w:rsidR="009576D8" w:rsidRDefault="00F738AF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>Мини</w:t>
      </w:r>
      <w:r>
        <w:t xml:space="preserve">стерству образования Архангельской области до 10 ноября 2024 года разработать и внести на утверждение Правительства Архангельской области проект постановления Правительства Архангельской области, предусматривающий внесение изменений в </w:t>
      </w:r>
      <w:hyperlink r:id="rId17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12 октября 2012 года N 463-пп "О государственной программе Архангельской области "Развитие образования и науки" в части приведения его в соответствие с общими требованиями к</w:t>
      </w:r>
      <w:r>
        <w:t xml:space="preserve"> нормативным правовым актам, муниципальным</w:t>
      </w:r>
      <w:proofErr w:type="gramEnd"/>
      <w:r>
        <w:t xml:space="preserve"> </w:t>
      </w:r>
      <w:proofErr w:type="gramStart"/>
      <w:r>
        <w:t xml:space="preserve">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</w:t>
      </w:r>
      <w:r>
        <w:t xml:space="preserve">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утвержденными </w:t>
      </w:r>
      <w:hyperlink r:id="rId18" w:tooltip="Постановление Правительства РФ от 25.10.2023 N 1782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">
        <w:r>
          <w:rPr>
            <w:color w:val="0000FF"/>
          </w:rPr>
          <w:t>поста</w:t>
        </w:r>
        <w:r>
          <w:rPr>
            <w:color w:val="0000FF"/>
          </w:rPr>
          <w:t>новлением</w:t>
        </w:r>
      </w:hyperlink>
      <w:r>
        <w:t xml:space="preserve"> Правительства Российской Федерации от 25 октября 2023 года N 1782.</w:t>
      </w:r>
      <w:proofErr w:type="gramEnd"/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4. Настоящее постановление, за исключением </w:t>
      </w:r>
      <w:r>
        <w:rPr>
          <w:color w:val="0000FF"/>
        </w:rPr>
        <w:t>пункта 3</w:t>
      </w:r>
      <w:r>
        <w:t xml:space="preserve"> настоящего постановления, вступает в силу с 1 января 2025 года, но не ранее дня его официального опубликования.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rPr>
          <w:color w:val="0000FF"/>
        </w:rPr>
        <w:t>Пункт 3</w:t>
      </w:r>
      <w:r>
        <w:t xml:space="preserve"> настоящего постановления вступает в силу со дня официального опубликования настоящего постановления.</w:t>
      </w:r>
    </w:p>
    <w:p w:rsidR="009576D8" w:rsidRDefault="00F738AF">
      <w:pPr>
        <w:pStyle w:val="ConsPlusNormal"/>
        <w:spacing w:before="200"/>
        <w:ind w:firstLine="540"/>
        <w:jc w:val="both"/>
      </w:pPr>
      <w:proofErr w:type="gramStart"/>
      <w:r>
        <w:t>Установить, что изменения применяются к правоотношениям, возникающим при составлении и исполнении областного бюджета начиная</w:t>
      </w:r>
      <w:proofErr w:type="gramEnd"/>
      <w:r>
        <w:t xml:space="preserve"> с бюджета на 2025 год и на пл</w:t>
      </w:r>
      <w:r>
        <w:t>ановый период 2026 и 2027 годов.</w:t>
      </w:r>
    </w:p>
    <w:p w:rsidR="009576D8" w:rsidRDefault="009576D8">
      <w:pPr>
        <w:pStyle w:val="ConsPlusNormal"/>
        <w:jc w:val="both"/>
      </w:pPr>
    </w:p>
    <w:p w:rsidR="009576D8" w:rsidRDefault="00F738AF">
      <w:pPr>
        <w:pStyle w:val="ConsPlusNormal"/>
        <w:jc w:val="right"/>
      </w:pPr>
      <w:r>
        <w:t>Первый заместитель Губернатора</w:t>
      </w:r>
    </w:p>
    <w:p w:rsidR="009576D8" w:rsidRDefault="00F738AF">
      <w:pPr>
        <w:pStyle w:val="ConsPlusNormal"/>
        <w:jc w:val="right"/>
      </w:pPr>
      <w:r>
        <w:t>Архангельской области -</w:t>
      </w:r>
    </w:p>
    <w:p w:rsidR="009576D8" w:rsidRDefault="00F738AF">
      <w:pPr>
        <w:pStyle w:val="ConsPlusNormal"/>
        <w:jc w:val="right"/>
      </w:pPr>
      <w:r>
        <w:t>председатель Правительства</w:t>
      </w:r>
    </w:p>
    <w:p w:rsidR="009576D8" w:rsidRDefault="00F738AF">
      <w:pPr>
        <w:pStyle w:val="ConsPlusNormal"/>
        <w:jc w:val="right"/>
      </w:pPr>
      <w:r>
        <w:t>Архангельской области</w:t>
      </w:r>
    </w:p>
    <w:p w:rsidR="009576D8" w:rsidRDefault="00F738AF">
      <w:pPr>
        <w:pStyle w:val="ConsPlusNormal"/>
        <w:jc w:val="right"/>
      </w:pPr>
      <w:r>
        <w:t>А.В.АЛСУФЬЕВ</w:t>
      </w:r>
    </w:p>
    <w:p w:rsidR="009576D8" w:rsidRDefault="009576D8">
      <w:pPr>
        <w:pStyle w:val="ConsPlusNormal"/>
        <w:jc w:val="both"/>
      </w:pPr>
    </w:p>
    <w:p w:rsidR="009576D8" w:rsidRDefault="009576D8">
      <w:pPr>
        <w:pStyle w:val="ConsPlusNormal"/>
        <w:jc w:val="both"/>
      </w:pPr>
    </w:p>
    <w:p w:rsidR="009576D8" w:rsidRDefault="009576D8">
      <w:pPr>
        <w:pStyle w:val="ConsPlusNormal"/>
        <w:jc w:val="both"/>
      </w:pPr>
    </w:p>
    <w:p w:rsidR="009576D8" w:rsidRDefault="009576D8">
      <w:pPr>
        <w:pStyle w:val="ConsPlusNormal"/>
        <w:jc w:val="both"/>
      </w:pPr>
    </w:p>
    <w:p w:rsidR="009576D8" w:rsidRDefault="009576D8">
      <w:pPr>
        <w:pStyle w:val="ConsPlusNormal"/>
        <w:jc w:val="both"/>
      </w:pPr>
    </w:p>
    <w:p w:rsidR="009576D8" w:rsidRDefault="00F738AF">
      <w:pPr>
        <w:pStyle w:val="ConsPlusNormal"/>
        <w:jc w:val="right"/>
        <w:outlineLvl w:val="0"/>
      </w:pPr>
      <w:r>
        <w:t>Утверждены</w:t>
      </w:r>
    </w:p>
    <w:p w:rsidR="009576D8" w:rsidRDefault="00F738AF">
      <w:pPr>
        <w:pStyle w:val="ConsPlusNormal"/>
        <w:jc w:val="right"/>
      </w:pPr>
      <w:r>
        <w:t>постановлением Правительства</w:t>
      </w:r>
    </w:p>
    <w:p w:rsidR="009576D8" w:rsidRDefault="00F738AF">
      <w:pPr>
        <w:pStyle w:val="ConsPlusNormal"/>
        <w:jc w:val="right"/>
      </w:pPr>
      <w:r>
        <w:t>Архангельской области</w:t>
      </w:r>
    </w:p>
    <w:p w:rsidR="009576D8" w:rsidRDefault="00F738AF">
      <w:pPr>
        <w:pStyle w:val="ConsPlusNormal"/>
        <w:jc w:val="right"/>
      </w:pPr>
      <w:r>
        <w:t>от 25.10.2024 N 886-пп</w:t>
      </w:r>
    </w:p>
    <w:p w:rsidR="009576D8" w:rsidRDefault="009576D8">
      <w:pPr>
        <w:pStyle w:val="ConsPlusNormal"/>
        <w:jc w:val="both"/>
      </w:pPr>
    </w:p>
    <w:p w:rsidR="009576D8" w:rsidRDefault="00F738AF">
      <w:pPr>
        <w:pStyle w:val="ConsPlusTitle"/>
        <w:jc w:val="center"/>
      </w:pPr>
      <w:bookmarkStart w:id="2" w:name="P32"/>
      <w:bookmarkEnd w:id="2"/>
      <w:r>
        <w:t>ИЗМЕНЕНИЯ,</w:t>
      </w:r>
    </w:p>
    <w:p w:rsidR="009576D8" w:rsidRDefault="00F738AF">
      <w:pPr>
        <w:pStyle w:val="ConsPlusTitle"/>
        <w:jc w:val="center"/>
      </w:pPr>
      <w:r>
        <w:t>КОТОРЫЕ ВНОСЯТСЯ В ПОСТАНОВЛЕНИЕ ПРАВИТЕЛЬСТВА</w:t>
      </w:r>
    </w:p>
    <w:p w:rsidR="009576D8" w:rsidRDefault="00F738AF">
      <w:pPr>
        <w:pStyle w:val="ConsPlusTitle"/>
        <w:jc w:val="center"/>
      </w:pPr>
      <w:r>
        <w:t>АРХАНГЕЛЬСКОЙ ОБЛАСТИ ОТ 12 ОКТЯБРЯ 2012 ГОДА N 463-ПП</w:t>
      </w:r>
    </w:p>
    <w:p w:rsidR="009576D8" w:rsidRDefault="009576D8">
      <w:pPr>
        <w:pStyle w:val="ConsPlusNormal"/>
        <w:jc w:val="both"/>
      </w:pPr>
    </w:p>
    <w:p w:rsidR="009576D8" w:rsidRDefault="00F738AF">
      <w:pPr>
        <w:pStyle w:val="ConsPlusNormal"/>
        <w:ind w:firstLine="540"/>
        <w:jc w:val="both"/>
      </w:pPr>
      <w:r>
        <w:t xml:space="preserve">1. В </w:t>
      </w:r>
      <w:hyperlink r:id="rId19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<w:r>
          <w:rPr>
            <w:color w:val="0000FF"/>
          </w:rPr>
          <w:t>пункте 1</w:t>
        </w:r>
      </w:hyperlink>
      <w:r>
        <w:t>:</w:t>
      </w:r>
    </w:p>
    <w:p w:rsidR="009576D8" w:rsidRDefault="00F738AF">
      <w:pPr>
        <w:pStyle w:val="ConsPlusNormal"/>
        <w:spacing w:before="200"/>
        <w:ind w:firstLine="540"/>
        <w:jc w:val="both"/>
      </w:pPr>
      <w:proofErr w:type="gramStart"/>
      <w:r>
        <w:t xml:space="preserve">1) </w:t>
      </w:r>
      <w:hyperlink r:id="rId20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<w:r>
          <w:rPr>
            <w:color w:val="0000FF"/>
          </w:rPr>
          <w:t>подпункты 4</w:t>
        </w:r>
      </w:hyperlink>
      <w:r>
        <w:t xml:space="preserve">, </w:t>
      </w:r>
      <w:hyperlink r:id="rId21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<w:r>
          <w:rPr>
            <w:color w:val="0000FF"/>
          </w:rPr>
          <w:t>5</w:t>
        </w:r>
      </w:hyperlink>
      <w:r>
        <w:t xml:space="preserve">, </w:t>
      </w:r>
      <w:hyperlink r:id="rId22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<w:r>
          <w:rPr>
            <w:color w:val="0000FF"/>
          </w:rPr>
          <w:t>9</w:t>
        </w:r>
      </w:hyperlink>
      <w:r>
        <w:t xml:space="preserve">, </w:t>
      </w:r>
      <w:hyperlink r:id="rId23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<w:r>
          <w:rPr>
            <w:color w:val="0000FF"/>
          </w:rPr>
          <w:t>12</w:t>
        </w:r>
      </w:hyperlink>
      <w:r>
        <w:t xml:space="preserve">, </w:t>
      </w:r>
      <w:hyperlink r:id="rId24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<w:r>
          <w:rPr>
            <w:color w:val="0000FF"/>
          </w:rPr>
          <w:t>14</w:t>
        </w:r>
      </w:hyperlink>
      <w:r>
        <w:t>,</w:t>
      </w:r>
      <w:proofErr w:type="gramEnd"/>
      <w:r>
        <w:t xml:space="preserve"> </w:t>
      </w:r>
      <w:hyperlink r:id="rId25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<w:r>
          <w:rPr>
            <w:color w:val="0000FF"/>
          </w:rPr>
          <w:t>15</w:t>
        </w:r>
      </w:hyperlink>
      <w:r>
        <w:t xml:space="preserve">, </w:t>
      </w:r>
      <w:hyperlink r:id="rId26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<w:r>
          <w:rPr>
            <w:color w:val="0000FF"/>
          </w:rPr>
          <w:t>17</w:t>
        </w:r>
      </w:hyperlink>
      <w:r>
        <w:t xml:space="preserve"> - </w:t>
      </w:r>
      <w:hyperlink r:id="rId27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<w:r>
          <w:rPr>
            <w:color w:val="0000FF"/>
          </w:rPr>
          <w:t>20</w:t>
        </w:r>
      </w:hyperlink>
      <w:r>
        <w:t xml:space="preserve">, </w:t>
      </w:r>
      <w:hyperlink r:id="rId28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<w:r>
          <w:rPr>
            <w:color w:val="0000FF"/>
          </w:rPr>
          <w:t>23</w:t>
        </w:r>
      </w:hyperlink>
      <w:r>
        <w:t xml:space="preserve">, </w:t>
      </w:r>
      <w:hyperlink r:id="rId29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<w:r>
          <w:rPr>
            <w:color w:val="0000FF"/>
          </w:rPr>
          <w:t>24</w:t>
        </w:r>
      </w:hyperlink>
      <w:r>
        <w:t xml:space="preserve">, </w:t>
      </w:r>
      <w:hyperlink r:id="rId30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<w:r>
          <w:rPr>
            <w:color w:val="0000FF"/>
          </w:rPr>
          <w:t>26</w:t>
        </w:r>
      </w:hyperlink>
      <w:r>
        <w:t xml:space="preserve"> - </w:t>
      </w:r>
      <w:hyperlink r:id="rId31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<w:r>
          <w:rPr>
            <w:color w:val="0000FF"/>
          </w:rPr>
          <w:t>28</w:t>
        </w:r>
      </w:hyperlink>
      <w:r>
        <w:t xml:space="preserve"> и </w:t>
      </w:r>
      <w:hyperlink r:id="rId32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<w:r>
          <w:rPr>
            <w:color w:val="0000FF"/>
          </w:rPr>
          <w:t>30</w:t>
        </w:r>
      </w:hyperlink>
      <w:r>
        <w:t xml:space="preserve"> - </w:t>
      </w:r>
      <w:hyperlink r:id="rId33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<w:r>
          <w:rPr>
            <w:color w:val="0000FF"/>
          </w:rPr>
          <w:t>34</w:t>
        </w:r>
      </w:hyperlink>
      <w:r>
        <w:t xml:space="preserve"> исключить;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2) </w:t>
      </w:r>
      <w:hyperlink r:id="rId34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<w:r>
          <w:rPr>
            <w:color w:val="0000FF"/>
          </w:rPr>
          <w:t>дополнить</w:t>
        </w:r>
      </w:hyperlink>
      <w:r>
        <w:t xml:space="preserve"> новым подпунктом 35 следующего содержания: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>"35) Положение о порядке предоставления иных межбюджетных трансфертов бюджетам муниципальных районов, муниципальных округов и городских округов Архангельской области на реализацию мероприят</w:t>
      </w:r>
      <w:r>
        <w:t>ий по модернизации дошкольного, дополнительного образования и модернизации школьных систем образования</w:t>
      </w:r>
      <w:proofErr w:type="gramStart"/>
      <w:r>
        <w:t>.".</w:t>
      </w:r>
      <w:proofErr w:type="gramEnd"/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2. В стратегических </w:t>
      </w:r>
      <w:hyperlink r:id="rId35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<w:r>
          <w:rPr>
            <w:color w:val="0000FF"/>
          </w:rPr>
          <w:t>приоритетах</w:t>
        </w:r>
      </w:hyperlink>
      <w:r>
        <w:t xml:space="preserve"> государственной программы Архангельской области "Развитие </w:t>
      </w:r>
      <w:r>
        <w:t>образования и науки Архангельской области":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1) </w:t>
      </w:r>
      <w:hyperlink r:id="rId36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<w:r>
          <w:rPr>
            <w:color w:val="0000FF"/>
          </w:rPr>
          <w:t>абзац шестой</w:t>
        </w:r>
      </w:hyperlink>
      <w:r>
        <w:t xml:space="preserve"> изложить в следующей редакции: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>"</w:t>
      </w:r>
      <w:hyperlink r:id="rId37" w:tooltip="Указ Президента РФ от 07.05.2024 N 309 &quot;О национальных целях развития Российской Федерации на период до 2030 года и на перспективу до 2036 года&quot; {КонсультантПлюс}">
        <w:r>
          <w:rPr>
            <w:color w:val="0000FF"/>
          </w:rPr>
          <w:t>Указ</w:t>
        </w:r>
      </w:hyperlink>
      <w:r>
        <w:t xml:space="preserve"> Президента Российской Федерации от 7 мая 2024 года N 309 "О национальных целях развития Российской Федерац</w:t>
      </w:r>
      <w:r>
        <w:t>ии на период до 2030 года и на перспективу до 2036 года";";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2) </w:t>
      </w:r>
      <w:hyperlink r:id="rId38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<w:r>
          <w:rPr>
            <w:color w:val="0000FF"/>
          </w:rPr>
          <w:t>абзац десятый</w:t>
        </w:r>
      </w:hyperlink>
      <w:r>
        <w:t xml:space="preserve"> изложить в следующей редакции: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"Стратегия научно-технологического развития Российской Федерации, утвержденная </w:t>
      </w:r>
      <w:hyperlink r:id="rId39" w:tooltip="Указ Президента РФ от 28.02.2024 N 145 &quot;О Стратегии научно-технологического развития Российской Федерации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28 февраля 2</w:t>
      </w:r>
      <w:r>
        <w:t>024 года N 145;".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3. </w:t>
      </w:r>
      <w:hyperlink r:id="rId40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<w:r>
          <w:rPr>
            <w:color w:val="0000FF"/>
          </w:rPr>
          <w:t>Паспорт</w:t>
        </w:r>
      </w:hyperlink>
      <w:r>
        <w:t xml:space="preserve"> государственной программы Архангельской области "Развитие образования и науки Архангельской области" изложить в следующей редакции:</w:t>
      </w:r>
    </w:p>
    <w:p w:rsidR="009576D8" w:rsidRDefault="00F738AF">
      <w:pPr>
        <w:pStyle w:val="ConsPlusNormal"/>
        <w:spacing w:before="200"/>
        <w:jc w:val="right"/>
      </w:pPr>
      <w:r>
        <w:t>"Утвержден</w:t>
      </w:r>
    </w:p>
    <w:p w:rsidR="009576D8" w:rsidRDefault="00F738AF">
      <w:pPr>
        <w:pStyle w:val="ConsPlusNormal"/>
        <w:jc w:val="right"/>
      </w:pPr>
      <w:r>
        <w:t>постановлением Правитель</w:t>
      </w:r>
      <w:r>
        <w:t>ства</w:t>
      </w:r>
    </w:p>
    <w:p w:rsidR="009576D8" w:rsidRDefault="00F738AF">
      <w:pPr>
        <w:pStyle w:val="ConsPlusNormal"/>
        <w:jc w:val="right"/>
      </w:pPr>
      <w:r>
        <w:t>Архангельской области</w:t>
      </w:r>
    </w:p>
    <w:p w:rsidR="009576D8" w:rsidRDefault="00F738AF">
      <w:pPr>
        <w:pStyle w:val="ConsPlusNormal"/>
        <w:jc w:val="right"/>
      </w:pPr>
      <w:r>
        <w:t>от 12.10.2012 N 463-пп</w:t>
      </w:r>
    </w:p>
    <w:p w:rsidR="009576D8" w:rsidRDefault="00F738AF">
      <w:pPr>
        <w:pStyle w:val="ConsPlusNormal"/>
        <w:jc w:val="right"/>
      </w:pPr>
      <w:proofErr w:type="gramStart"/>
      <w:r>
        <w:t>(в редакции постановления Правительства</w:t>
      </w:r>
      <w:proofErr w:type="gramEnd"/>
    </w:p>
    <w:p w:rsidR="009576D8" w:rsidRDefault="00F738AF">
      <w:pPr>
        <w:pStyle w:val="ConsPlusNormal"/>
        <w:jc w:val="right"/>
      </w:pPr>
      <w:r>
        <w:t>Архангельской области</w:t>
      </w:r>
    </w:p>
    <w:p w:rsidR="009576D8" w:rsidRDefault="00F738AF">
      <w:pPr>
        <w:pStyle w:val="ConsPlusNormal"/>
        <w:jc w:val="right"/>
      </w:pPr>
      <w:r>
        <w:t>от 25.10.2024 N 886-пп)</w:t>
      </w:r>
    </w:p>
    <w:p w:rsidR="009576D8" w:rsidRDefault="009576D8">
      <w:pPr>
        <w:pStyle w:val="ConsPlusNormal"/>
        <w:jc w:val="both"/>
      </w:pPr>
    </w:p>
    <w:p w:rsidR="009576D8" w:rsidRDefault="00F738AF">
      <w:pPr>
        <w:pStyle w:val="ConsPlusNormal"/>
        <w:jc w:val="center"/>
      </w:pPr>
      <w:r>
        <w:t>ПАСПОРТ</w:t>
      </w:r>
    </w:p>
    <w:p w:rsidR="009576D8" w:rsidRDefault="00F738AF">
      <w:pPr>
        <w:pStyle w:val="ConsPlusNormal"/>
        <w:jc w:val="center"/>
      </w:pPr>
      <w:r>
        <w:t>ГОСУДАРСТВЕННОЙ ПРОГРАММЫ АРХАНГЕЛЬСКОЙ ОБЛАСТИ</w:t>
      </w:r>
    </w:p>
    <w:p w:rsidR="009576D8" w:rsidRDefault="00F738AF">
      <w:pPr>
        <w:pStyle w:val="ConsPlusNormal"/>
        <w:jc w:val="center"/>
      </w:pPr>
      <w:r>
        <w:t>"РАЗВИТИЕ ОБРАЗОВАНИЯ И НАУКИ АРХАНГЕЛЬСКОЙ ОБЛАСТИ"</w:t>
      </w:r>
    </w:p>
    <w:p w:rsidR="009576D8" w:rsidRDefault="009576D8">
      <w:pPr>
        <w:pStyle w:val="ConsPlusNormal"/>
        <w:jc w:val="both"/>
      </w:pPr>
    </w:p>
    <w:p w:rsidR="009576D8" w:rsidRDefault="00F738AF">
      <w:pPr>
        <w:pStyle w:val="ConsPlusNormal"/>
        <w:jc w:val="center"/>
      </w:pPr>
      <w:r>
        <w:t xml:space="preserve">1. </w:t>
      </w:r>
      <w:r>
        <w:t>Основные положения</w:t>
      </w:r>
    </w:p>
    <w:p w:rsidR="009576D8" w:rsidRDefault="009576D8">
      <w:pPr>
        <w:pStyle w:val="ConsPlusNormal"/>
        <w:jc w:val="both"/>
      </w:pPr>
    </w:p>
    <w:tbl>
      <w:tblPr>
        <w:tblW w:w="9014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5669"/>
      </w:tblGrid>
      <w:tr w:rsidR="009576D8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 xml:space="preserve">Куратор государственной </w:t>
            </w:r>
            <w:hyperlink r:id="rId41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      <w:r>
                <w:rPr>
                  <w:color w:val="0000FF"/>
                </w:rPr>
                <w:t>программы</w:t>
              </w:r>
            </w:hyperlink>
            <w:r>
              <w:t xml:space="preserve"> Архангельской области "Развитие образования и науки Архангельской области" (далее - государственная </w:t>
            </w:r>
            <w:r>
              <w:lastRenderedPageBreak/>
              <w:t>программа)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lastRenderedPageBreak/>
              <w:t xml:space="preserve">Заместитель председателя </w:t>
            </w:r>
            <w:r>
              <w:t>Правительства Архангельской области, курирующий министерство образования Архангельской области</w:t>
            </w:r>
          </w:p>
        </w:tc>
      </w:tr>
      <w:tr w:rsidR="009576D8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lastRenderedPageBreak/>
              <w:t>Ответственный исполнитель государственной программы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>Министерство образования Архангельской области (далее - министерство образования)</w:t>
            </w:r>
          </w:p>
        </w:tc>
      </w:tr>
      <w:tr w:rsidR="009576D8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>Период реализации государ</w:t>
            </w:r>
            <w:r>
              <w:t>ственной программы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>2025 - 2027 годы</w:t>
            </w:r>
          </w:p>
        </w:tc>
      </w:tr>
      <w:tr w:rsidR="009576D8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>Цель государственной программы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>Повышение доступности, качества и эффективности образования в Архангельской области с учетом запросов личности, общества и государства</w:t>
            </w:r>
          </w:p>
        </w:tc>
      </w:tr>
      <w:tr w:rsidR="009576D8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 xml:space="preserve">Объемы и источники финансового обеспечения </w:t>
            </w:r>
            <w:r>
              <w:t>государственной программы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>Общий объем финансирования государственной программы составляет 103 646 348,9 тыс. рублей, объем финансового обеспечения по годам и источникам финансового обеспечения представлен в разделе 4 паспорта государственной программы</w:t>
            </w:r>
          </w:p>
        </w:tc>
      </w:tr>
      <w:tr w:rsidR="009576D8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>Свя</w:t>
            </w:r>
            <w:r>
              <w:t>зь с национальными целями развития Российской Федерации/ государственной программой Российской Федерации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 xml:space="preserve">Национальная цель "Возможности для самореализации и развития талантов"; государственная </w:t>
            </w:r>
            <w:hyperlink r:id="rId42" w:tooltip="Постановление Правительства РФ от 26.12.2017 N 1642 (ред. от 22.06.2024) &quot;Об утверждении государственной программы Российской Федерации &quot;Развитие образования&quot; {КонсультантПлюс}">
              <w:r>
                <w:rPr>
                  <w:color w:val="0000FF"/>
                </w:rPr>
                <w:t>программа</w:t>
              </w:r>
            </w:hyperlink>
            <w:r>
              <w:t xml:space="preserve"> Российской Федерации "Развитие обр</w:t>
            </w:r>
            <w:r>
              <w:t>азования", утвержденная постановлением Правительства Российской Федерации от 26 декабря 2017 года N 1642 (далее - государственная программа Российской Федерации "Развитие образования")</w:t>
            </w:r>
          </w:p>
        </w:tc>
      </w:tr>
    </w:tbl>
    <w:p w:rsidR="009576D8" w:rsidRDefault="009576D8">
      <w:pPr>
        <w:pStyle w:val="ConsPlusNormal"/>
        <w:jc w:val="both"/>
      </w:pPr>
    </w:p>
    <w:p w:rsidR="009576D8" w:rsidRDefault="00F738AF">
      <w:pPr>
        <w:pStyle w:val="ConsPlusNormal"/>
        <w:jc w:val="center"/>
      </w:pPr>
      <w:r>
        <w:t>2. Показатели государственной программы</w:t>
      </w:r>
    </w:p>
    <w:p w:rsidR="009576D8" w:rsidRDefault="009576D8">
      <w:pPr>
        <w:pStyle w:val="ConsPlusNormal"/>
        <w:jc w:val="both"/>
        <w:sectPr w:rsidR="009576D8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1906" w:h="16838"/>
          <w:pgMar w:top="1440" w:right="566" w:bottom="1440" w:left="1133" w:header="0" w:footer="0" w:gutter="0"/>
          <w:cols w:space="720"/>
          <w:formProt w:val="0"/>
          <w:titlePg/>
          <w:docGrid w:linePitch="100" w:charSpace="4096"/>
        </w:sectPr>
      </w:pPr>
    </w:p>
    <w:tbl>
      <w:tblPr>
        <w:tblW w:w="13604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"/>
        <w:gridCol w:w="2691"/>
        <w:gridCol w:w="993"/>
        <w:gridCol w:w="993"/>
        <w:gridCol w:w="623"/>
        <w:gridCol w:w="567"/>
        <w:gridCol w:w="568"/>
        <w:gridCol w:w="567"/>
        <w:gridCol w:w="566"/>
        <w:gridCol w:w="1135"/>
        <w:gridCol w:w="1020"/>
        <w:gridCol w:w="2381"/>
        <w:gridCol w:w="1018"/>
      </w:tblGrid>
      <w:tr w:rsidR="009576D8"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Признак возрастания/убывания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Единица измерения (по</w:t>
            </w:r>
            <w:r>
              <w:t xml:space="preserve"> ОКЕИ)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достижение показателя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Связь с показателями национальных целей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Информационная система</w:t>
            </w:r>
          </w:p>
        </w:tc>
      </w:tr>
      <w:tr w:rsidR="009576D8"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9576D8">
            <w:pPr>
              <w:pStyle w:val="ConsPlusNormal"/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9576D8">
            <w:pPr>
              <w:pStyle w:val="ConsPlusNormal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9576D8">
            <w:pPr>
              <w:pStyle w:val="ConsPlusNormal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9576D8">
            <w:pPr>
              <w:pStyle w:val="ConsPlusNormal"/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9576D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9576D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9576D8">
            <w:pPr>
              <w:pStyle w:val="ConsPlusNormal"/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9576D8">
            <w:pPr>
              <w:pStyle w:val="ConsPlusNormal"/>
            </w:pPr>
          </w:p>
        </w:tc>
      </w:tr>
      <w:tr w:rsidR="009576D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 xml:space="preserve">Доля выпускников, освоивших </w:t>
            </w:r>
            <w:r>
              <w:t>образовательные программы среднего общего образования и успешно прошедших государственную итоговую аттестацию по образовательным программам среднего общего образования и получивших аттестат о среднем общем образовании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>Возрастающий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>Процентов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99,2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99,2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99,2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99,2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 xml:space="preserve">Государственная </w:t>
            </w:r>
            <w:hyperlink r:id="rId49" w:tooltip="Постановление Правительства РФ от 26.12.2017 N 1642 (ред. от 22.06.2024) &quot;Об утверждении государственной программы Российской Федерации &quot;Развитие образования&quot; {КонсультантПлюс}">
              <w:r>
                <w:rPr>
                  <w:color w:val="0000FF"/>
                </w:rPr>
                <w:t>программа</w:t>
              </w:r>
            </w:hyperlink>
            <w:r>
              <w:t xml:space="preserve"> Российской Федерации "Развитие образования"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>Министерство образования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>Вхождение Российской Федерации в число 10 ведущих стран мира по качеству общего образования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-</w:t>
            </w:r>
          </w:p>
        </w:tc>
      </w:tr>
      <w:tr w:rsidR="009576D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 xml:space="preserve">Удовлетворенность населения качеством общего и дополнительного </w:t>
            </w:r>
            <w:r>
              <w:t>образования детей Архангельской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>Возрастающий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>Процентов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63,7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64,5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64,5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>Министерство образования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>Вхождение Российской Федерации в число 10 ведущих стран мира по качеству общего образования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-</w:t>
            </w:r>
          </w:p>
        </w:tc>
      </w:tr>
      <w:tr w:rsidR="009576D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both"/>
            </w:pPr>
            <w:r>
              <w:t>Уровень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>Возрастающий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 xml:space="preserve">Условных </w:t>
            </w:r>
            <w:r>
              <w:t>единиц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71,75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72,99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72,99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72,99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>Министерство образования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>Вхождение Российской Федерации в число 10 ведущих стран мира по качеству общего образования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-</w:t>
            </w:r>
          </w:p>
        </w:tc>
      </w:tr>
    </w:tbl>
    <w:p w:rsidR="009576D8" w:rsidRDefault="009576D8">
      <w:pPr>
        <w:pStyle w:val="ConsPlusNormal"/>
        <w:sectPr w:rsidR="009576D8">
          <w:headerReference w:type="even" r:id="rId50"/>
          <w:headerReference w:type="default" r:id="rId51"/>
          <w:footerReference w:type="even" r:id="rId52"/>
          <w:footerReference w:type="default" r:id="rId53"/>
          <w:headerReference w:type="first" r:id="rId54"/>
          <w:footerReference w:type="first" r:id="rId55"/>
          <w:pgSz w:w="16838" w:h="11906" w:orient="landscape"/>
          <w:pgMar w:top="1133" w:right="1440" w:bottom="566" w:left="1440" w:header="0" w:footer="0" w:gutter="0"/>
          <w:cols w:space="720"/>
          <w:formProt w:val="0"/>
          <w:titlePg/>
          <w:docGrid w:linePitch="100" w:charSpace="4096"/>
        </w:sectPr>
      </w:pPr>
    </w:p>
    <w:p w:rsidR="009576D8" w:rsidRDefault="009576D8">
      <w:pPr>
        <w:pStyle w:val="ConsPlusNormal"/>
        <w:jc w:val="both"/>
      </w:pPr>
    </w:p>
    <w:p w:rsidR="009576D8" w:rsidRDefault="00F738AF">
      <w:pPr>
        <w:pStyle w:val="ConsPlusNormal"/>
        <w:jc w:val="center"/>
      </w:pPr>
      <w:r>
        <w:t>2.1. Порядок расчета и источники информации о значениях</w:t>
      </w:r>
    </w:p>
    <w:p w:rsidR="009576D8" w:rsidRDefault="00F738AF">
      <w:pPr>
        <w:pStyle w:val="ConsPlusNormal"/>
        <w:jc w:val="center"/>
      </w:pPr>
      <w:r>
        <w:t>целевых показателей государственной программы</w:t>
      </w:r>
    </w:p>
    <w:p w:rsidR="009576D8" w:rsidRDefault="009576D8">
      <w:pPr>
        <w:pStyle w:val="ConsPlusNormal"/>
        <w:jc w:val="both"/>
      </w:pPr>
    </w:p>
    <w:tbl>
      <w:tblPr>
        <w:tblW w:w="9071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0"/>
        <w:gridCol w:w="3402"/>
        <w:gridCol w:w="2779"/>
      </w:tblGrid>
      <w:tr w:rsidR="009576D8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Наименование показателя государственной программы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Порядок расчета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Источник информации</w:t>
            </w:r>
          </w:p>
        </w:tc>
      </w:tr>
      <w:tr w:rsidR="009576D8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3</w:t>
            </w:r>
          </w:p>
        </w:tc>
      </w:tr>
      <w:tr w:rsidR="009576D8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 xml:space="preserve">1. Доля выпускников, освоивших образовательные программы среднего общего образования и успешно прошедших </w:t>
            </w:r>
            <w:r>
              <w:t>государственную итоговую аттестацию по образовательным программам среднего общего образования и получивших аттестат о среднем общем образовании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proofErr w:type="spellStart"/>
            <w:r>
              <w:t>Двып</w:t>
            </w:r>
            <w:proofErr w:type="spellEnd"/>
            <w:r>
              <w:t xml:space="preserve"> = (</w:t>
            </w:r>
            <w:proofErr w:type="spellStart"/>
            <w:proofErr w:type="gramStart"/>
            <w:r>
              <w:t>N</w:t>
            </w:r>
            <w:proofErr w:type="gramEnd"/>
            <w:r>
              <w:t>ат</w:t>
            </w:r>
            <w:proofErr w:type="spellEnd"/>
            <w:r>
              <w:t xml:space="preserve"> / </w:t>
            </w:r>
            <w:proofErr w:type="spellStart"/>
            <w:r>
              <w:t>Nвып</w:t>
            </w:r>
            <w:proofErr w:type="spellEnd"/>
            <w:r>
              <w:t>.) х 100%,</w:t>
            </w:r>
          </w:p>
          <w:p w:rsidR="009576D8" w:rsidRDefault="009576D8">
            <w:pPr>
              <w:pStyle w:val="ConsPlusNormal"/>
            </w:pPr>
          </w:p>
          <w:p w:rsidR="009576D8" w:rsidRDefault="00F738AF">
            <w:pPr>
              <w:pStyle w:val="ConsPlusNormal"/>
            </w:pPr>
            <w:r>
              <w:t>где:</w:t>
            </w:r>
          </w:p>
          <w:p w:rsidR="009576D8" w:rsidRDefault="00F738AF">
            <w:pPr>
              <w:pStyle w:val="ConsPlusNormal"/>
            </w:pPr>
            <w:proofErr w:type="spellStart"/>
            <w:r>
              <w:t>Двып</w:t>
            </w:r>
            <w:proofErr w:type="spellEnd"/>
            <w:r>
              <w:t xml:space="preserve"> - доля выпускников, освоивших образовательные программы основного общего</w:t>
            </w:r>
            <w:r>
              <w:t xml:space="preserve"> образования и успешно прошедших государственную итоговую аттестацию по образовательным программам среднего общего образования и получивших аттестат о среднем общем образовании;</w:t>
            </w:r>
          </w:p>
          <w:p w:rsidR="009576D8" w:rsidRDefault="00F738AF">
            <w:pPr>
              <w:pStyle w:val="ConsPlusNormal"/>
            </w:pPr>
            <w:proofErr w:type="spellStart"/>
            <w:proofErr w:type="gramStart"/>
            <w:r>
              <w:t>N</w:t>
            </w:r>
            <w:proofErr w:type="gramEnd"/>
            <w:r>
              <w:t>ат</w:t>
            </w:r>
            <w:proofErr w:type="spellEnd"/>
            <w:r>
              <w:t xml:space="preserve"> - количество обучающихся и экстернов, допущенных к государственной итогово</w:t>
            </w:r>
            <w:r>
              <w:t>й аттестации по образовательным программам основного общего образования и получивших аттестат о среднем общем образовании;</w:t>
            </w:r>
          </w:p>
          <w:p w:rsidR="009576D8" w:rsidRDefault="00F738AF">
            <w:pPr>
              <w:pStyle w:val="ConsPlusNormal"/>
            </w:pPr>
            <w:proofErr w:type="spellStart"/>
            <w:proofErr w:type="gramStart"/>
            <w:r>
              <w:t>N</w:t>
            </w:r>
            <w:proofErr w:type="gramEnd"/>
            <w:r>
              <w:t>вып</w:t>
            </w:r>
            <w:proofErr w:type="spellEnd"/>
            <w:r>
              <w:t xml:space="preserve">. - количество обучающихся и экстернов, допущенных к государственной итоговой аттестации по образовательным программам основного </w:t>
            </w:r>
            <w:r>
              <w:t>общего образования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>Форма федерального статистического наблюдения N ОО-1</w:t>
            </w:r>
          </w:p>
        </w:tc>
      </w:tr>
      <w:tr w:rsidR="009576D8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>2. Удовлетворенность населения качеством общего и дополнительного образования детей Архангельской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proofErr w:type="spellStart"/>
            <w:proofErr w:type="gramStart"/>
            <w:r>
              <w:t>Sp</w:t>
            </w:r>
            <w:proofErr w:type="spellEnd"/>
            <w:r>
              <w:t xml:space="preserve"> = (</w:t>
            </w:r>
            <w:proofErr w:type="spellStart"/>
            <w:r>
              <w:t>Sдошк</w:t>
            </w:r>
            <w:proofErr w:type="spellEnd"/>
            <w:r>
              <w:t>.</w:t>
            </w:r>
            <w:proofErr w:type="gramEnd"/>
            <w:r>
              <w:t xml:space="preserve"> + </w:t>
            </w:r>
            <w:proofErr w:type="spellStart"/>
            <w:proofErr w:type="gramStart"/>
            <w:r>
              <w:t>S</w:t>
            </w:r>
            <w:proofErr w:type="gramEnd"/>
            <w:r>
              <w:t>общ</w:t>
            </w:r>
            <w:proofErr w:type="spellEnd"/>
            <w:r>
              <w:t xml:space="preserve">. + </w:t>
            </w:r>
            <w:proofErr w:type="spellStart"/>
            <w:proofErr w:type="gramStart"/>
            <w:r>
              <w:t>Sдоп</w:t>
            </w:r>
            <w:proofErr w:type="spellEnd"/>
            <w:r>
              <w:t>) / 3,</w:t>
            </w:r>
            <w:proofErr w:type="gramEnd"/>
          </w:p>
          <w:p w:rsidR="009576D8" w:rsidRDefault="009576D8">
            <w:pPr>
              <w:pStyle w:val="ConsPlusNormal"/>
            </w:pPr>
          </w:p>
          <w:p w:rsidR="009576D8" w:rsidRDefault="00F738AF">
            <w:pPr>
              <w:pStyle w:val="ConsPlusNormal"/>
            </w:pPr>
            <w:r>
              <w:t>где:</w:t>
            </w:r>
          </w:p>
          <w:p w:rsidR="009576D8" w:rsidRDefault="009576D8">
            <w:pPr>
              <w:pStyle w:val="ConsPlusNormal"/>
            </w:pPr>
          </w:p>
          <w:p w:rsidR="009576D8" w:rsidRDefault="00F738AF">
            <w:pPr>
              <w:pStyle w:val="ConsPlusNormal"/>
            </w:pPr>
            <w:proofErr w:type="spellStart"/>
            <w:r>
              <w:t>Sp</w:t>
            </w:r>
            <w:proofErr w:type="spellEnd"/>
            <w:r>
              <w:t xml:space="preserve"> - уровень удовлетворенности насел</w:t>
            </w:r>
            <w:r>
              <w:t xml:space="preserve">ения качеством общего и дополнительного образования детей Архангельской области; </w:t>
            </w:r>
            <w:proofErr w:type="spellStart"/>
            <w:proofErr w:type="gramStart"/>
            <w:r>
              <w:t>S</w:t>
            </w:r>
            <w:proofErr w:type="gramEnd"/>
            <w:r>
              <w:t>дошк</w:t>
            </w:r>
            <w:proofErr w:type="spellEnd"/>
            <w:r>
              <w:t>. - уровень удовлетворенности населения качеством дошкольного образования детей;</w:t>
            </w:r>
          </w:p>
          <w:p w:rsidR="009576D8" w:rsidRDefault="00F738AF">
            <w:pPr>
              <w:pStyle w:val="ConsPlusNormal"/>
            </w:pPr>
            <w:proofErr w:type="spellStart"/>
            <w:proofErr w:type="gramStart"/>
            <w:r>
              <w:t>S</w:t>
            </w:r>
            <w:proofErr w:type="gramEnd"/>
            <w:r>
              <w:t>общ</w:t>
            </w:r>
            <w:proofErr w:type="spellEnd"/>
            <w:r>
              <w:t>. - уровень удовлетворенности населения качеством общего образования детей;</w:t>
            </w:r>
          </w:p>
          <w:p w:rsidR="009576D8" w:rsidRDefault="00F738AF">
            <w:pPr>
              <w:pStyle w:val="ConsPlusNormal"/>
            </w:pPr>
            <w:proofErr w:type="spellStart"/>
            <w:proofErr w:type="gramStart"/>
            <w:r>
              <w:t>S</w:t>
            </w:r>
            <w:proofErr w:type="gramEnd"/>
            <w:r>
              <w:t>доп</w:t>
            </w:r>
            <w:proofErr w:type="spellEnd"/>
            <w:r>
              <w:t>. - у</w:t>
            </w:r>
            <w:r>
              <w:t xml:space="preserve">ровень удовлетворенности населения качеством дополнительного </w:t>
            </w:r>
            <w:r>
              <w:lastRenderedPageBreak/>
              <w:t>образования детей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lastRenderedPageBreak/>
              <w:t xml:space="preserve">Аналитический отчет по результатам проведенного социологического исследования "Оценка уровня удовлетворенности населения Архангельской области качеством медицинской помощи, </w:t>
            </w:r>
            <w:r>
              <w:t xml:space="preserve">услугами в сфере жилищно-коммунального хозяйства, образования, культуры, физической культуры и спорта, в области молодежной политики, а также деятельностью органов местного самоуправления, их доступностью и информационной </w:t>
            </w:r>
            <w:r>
              <w:lastRenderedPageBreak/>
              <w:t>открытостью"</w:t>
            </w:r>
          </w:p>
        </w:tc>
      </w:tr>
      <w:tr w:rsidR="009576D8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lastRenderedPageBreak/>
              <w:t>3. Уровень образован</w:t>
            </w:r>
            <w:r>
              <w:t>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Ур = (Мин (а</w:t>
            </w:r>
            <w:proofErr w:type="gramStart"/>
            <w:r>
              <w:t>1</w:t>
            </w:r>
            <w:proofErr w:type="gramEnd"/>
            <w:r>
              <w:t xml:space="preserve"> x К1; 100) + Мин (а2 x К2; 100) + Мин (а3 x К3; 100) + Мин (а4 x К4; 100)) / 4,</w:t>
            </w:r>
          </w:p>
          <w:p w:rsidR="009576D8" w:rsidRDefault="009576D8">
            <w:pPr>
              <w:pStyle w:val="ConsPlusNormal"/>
            </w:pPr>
          </w:p>
          <w:p w:rsidR="009576D8" w:rsidRDefault="00F738AF">
            <w:pPr>
              <w:pStyle w:val="ConsPlusNormal"/>
            </w:pPr>
            <w:r>
              <w:t>где:</w:t>
            </w:r>
          </w:p>
          <w:p w:rsidR="009576D8" w:rsidRDefault="00F738AF">
            <w:pPr>
              <w:pStyle w:val="ConsPlusNormal"/>
            </w:pPr>
            <w:r>
              <w:t>Мин (значение 1, значение 2) - наименьшее из двух значений; К</w:t>
            </w:r>
            <w:proofErr w:type="gramStart"/>
            <w:r>
              <w:t>1</w:t>
            </w:r>
            <w:proofErr w:type="gramEnd"/>
            <w:r>
              <w:t xml:space="preserve"> - доступность дошкольного образования для детей в возрастной группе от 2 месяцев до 8 лет,</w:t>
            </w:r>
            <w:r>
              <w:t xml:space="preserve"> процентов;</w:t>
            </w:r>
          </w:p>
          <w:p w:rsidR="009576D8" w:rsidRDefault="00F738AF">
            <w:pPr>
              <w:pStyle w:val="ConsPlusNormal"/>
            </w:pPr>
            <w:r>
              <w:t>K2 - доля населения в возрасте 15 - 21 года, охваченного образованием, процентов;</w:t>
            </w:r>
          </w:p>
          <w:p w:rsidR="009576D8" w:rsidRDefault="00F738AF">
            <w:pPr>
              <w:pStyle w:val="ConsPlusNormal"/>
            </w:pPr>
            <w:r>
              <w:t>К3 - доля рабочей силы, имеющей профессиональное образование, процентов;</w:t>
            </w:r>
          </w:p>
          <w:p w:rsidR="009576D8" w:rsidRDefault="00F738AF">
            <w:pPr>
              <w:pStyle w:val="ConsPlusNormal"/>
            </w:pPr>
            <w:r>
              <w:t>К</w:t>
            </w:r>
            <w:proofErr w:type="gramStart"/>
            <w:r>
              <w:t>4</w:t>
            </w:r>
            <w:proofErr w:type="gramEnd"/>
            <w:r>
              <w:t xml:space="preserve"> - доля граждан, прошедших обучение по дополнительным профессиональным программам и про</w:t>
            </w:r>
            <w:r>
              <w:t>граммам профессионального обучения в общей численности рабочей силы (от 15 лет и старше), процентов;</w:t>
            </w:r>
          </w:p>
          <w:p w:rsidR="009576D8" w:rsidRDefault="00F738AF">
            <w:pPr>
              <w:pStyle w:val="ConsPlusNormal"/>
            </w:pPr>
            <w:r>
              <w:t>а</w:t>
            </w:r>
            <w:proofErr w:type="gramStart"/>
            <w:r>
              <w:t>1</w:t>
            </w:r>
            <w:proofErr w:type="gramEnd"/>
            <w:r>
              <w:t xml:space="preserve">, а2, а3, а4 - балансировочные коэффициенты, определяемые как множители максимальных значений </w:t>
            </w:r>
            <w:proofErr w:type="spellStart"/>
            <w:r>
              <w:t>Ki</w:t>
            </w:r>
            <w:proofErr w:type="spellEnd"/>
            <w:r>
              <w:t xml:space="preserve"> для обеспечения равенства произведений в соответствии со</w:t>
            </w:r>
            <w:r>
              <w:t xml:space="preserve"> следующей формулой:</w:t>
            </w:r>
          </w:p>
          <w:p w:rsidR="009576D8" w:rsidRDefault="009576D8">
            <w:pPr>
              <w:pStyle w:val="ConsPlusNormal"/>
            </w:pPr>
          </w:p>
          <w:p w:rsidR="009576D8" w:rsidRDefault="00F738AF">
            <w:pPr>
              <w:pStyle w:val="ConsPlusNormal"/>
              <w:jc w:val="center"/>
            </w:pPr>
            <w:r>
              <w:t>а</w:t>
            </w:r>
            <w:proofErr w:type="gramStart"/>
            <w:r>
              <w:t>1</w:t>
            </w:r>
            <w:proofErr w:type="gramEnd"/>
            <w:r>
              <w:t xml:space="preserve"> x Макс (К1) = а2 x Макс (К2) = а3 x Макс (К3) = а4 x Макс (К4) = 100%,</w:t>
            </w:r>
          </w:p>
          <w:p w:rsidR="009576D8" w:rsidRDefault="009576D8">
            <w:pPr>
              <w:pStyle w:val="ConsPlusNormal"/>
            </w:pPr>
          </w:p>
          <w:p w:rsidR="009576D8" w:rsidRDefault="00F738AF">
            <w:pPr>
              <w:pStyle w:val="ConsPlusNormal"/>
            </w:pPr>
            <w:r>
              <w:t>где:</w:t>
            </w:r>
          </w:p>
          <w:p w:rsidR="009576D8" w:rsidRDefault="00F738AF">
            <w:pPr>
              <w:pStyle w:val="ConsPlusNormal"/>
            </w:pPr>
            <w:r>
              <w:t>Макс (К</w:t>
            </w:r>
            <w:proofErr w:type="gramStart"/>
            <w:r>
              <w:t>1</w:t>
            </w:r>
            <w:proofErr w:type="gramEnd"/>
            <w:r>
              <w:t>) - наибольшая величина из всех значений показателя K1, которые были в субъектах Российской Федерации в отчетном году;</w:t>
            </w:r>
          </w:p>
          <w:p w:rsidR="009576D8" w:rsidRDefault="00F738AF">
            <w:pPr>
              <w:pStyle w:val="ConsPlusNormal"/>
            </w:pPr>
            <w:r>
              <w:t>Макс (К</w:t>
            </w:r>
            <w:proofErr w:type="gramStart"/>
            <w:r>
              <w:t>2</w:t>
            </w:r>
            <w:proofErr w:type="gramEnd"/>
            <w:r>
              <w:t>) - наибольшая вели</w:t>
            </w:r>
            <w:r>
              <w:t>чина из всех значений показателя K2, которые были в субъектах Российской Федерации в отчетном году;</w:t>
            </w:r>
          </w:p>
          <w:p w:rsidR="009576D8" w:rsidRDefault="00F738AF">
            <w:pPr>
              <w:pStyle w:val="ConsPlusNormal"/>
            </w:pPr>
            <w:r>
              <w:t>Макс (К3) - наибольшая величина из всех значений показателя K3, которые были в субъектах Российской Федерации в отчетном году;</w:t>
            </w:r>
          </w:p>
          <w:p w:rsidR="009576D8" w:rsidRDefault="00F738AF">
            <w:pPr>
              <w:pStyle w:val="ConsPlusNormal"/>
            </w:pPr>
            <w:r>
              <w:t>Макс (К</w:t>
            </w:r>
            <w:proofErr w:type="gramStart"/>
            <w:r>
              <w:t>4</w:t>
            </w:r>
            <w:proofErr w:type="gramEnd"/>
            <w:r>
              <w:t>) - наибольшая величи</w:t>
            </w:r>
            <w:r>
              <w:t xml:space="preserve">на из всех значений показателя K4, </w:t>
            </w:r>
            <w:r>
              <w:lastRenderedPageBreak/>
              <w:t>которые были в субъектах Российской Федерации в отчетном году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lastRenderedPageBreak/>
              <w:t>Ежегодный аналитический отчет Министерства просвещения Российской Федерации</w:t>
            </w:r>
          </w:p>
        </w:tc>
      </w:tr>
    </w:tbl>
    <w:p w:rsidR="009576D8" w:rsidRDefault="009576D8">
      <w:pPr>
        <w:pStyle w:val="ConsPlusNormal"/>
        <w:jc w:val="both"/>
      </w:pPr>
    </w:p>
    <w:p w:rsidR="009576D8" w:rsidRDefault="00F738AF">
      <w:pPr>
        <w:pStyle w:val="ConsPlusNormal"/>
        <w:jc w:val="center"/>
      </w:pPr>
      <w:r>
        <w:t>3. Структура государственной программы</w:t>
      </w:r>
    </w:p>
    <w:p w:rsidR="009576D8" w:rsidRDefault="009576D8">
      <w:pPr>
        <w:pStyle w:val="ConsPlusNormal"/>
        <w:jc w:val="both"/>
      </w:pPr>
    </w:p>
    <w:tbl>
      <w:tblPr>
        <w:tblW w:w="9040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3288"/>
        <w:gridCol w:w="3118"/>
        <w:gridCol w:w="2012"/>
      </w:tblGrid>
      <w:tr w:rsidR="009576D8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Задача структурного элемента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Связь с показателями государственной программы</w:t>
            </w:r>
          </w:p>
        </w:tc>
      </w:tr>
      <w:tr w:rsidR="009576D8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4</w:t>
            </w:r>
          </w:p>
        </w:tc>
      </w:tr>
      <w:tr w:rsidR="009576D8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Проектная часть государственной программы</w:t>
            </w:r>
          </w:p>
        </w:tc>
      </w:tr>
      <w:tr w:rsidR="009576D8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8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 xml:space="preserve">Региональный проект "Все лучшее детям" утвержден протоколом проектного </w:t>
            </w:r>
            <w:r>
              <w:t>комитета Архангельской области от 14 октября 2024 года N 7</w:t>
            </w:r>
          </w:p>
          <w:p w:rsidR="009576D8" w:rsidRDefault="00F738AF">
            <w:pPr>
              <w:pStyle w:val="ConsPlusNormal"/>
              <w:jc w:val="center"/>
            </w:pPr>
            <w:r>
              <w:t>Куратор регионального проекта - Дементьев Иван Александрович, заместитель председателя Правительства Архангельской области</w:t>
            </w:r>
          </w:p>
        </w:tc>
      </w:tr>
      <w:tr w:rsidR="009576D8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9576D8">
            <w:pPr>
              <w:pStyle w:val="ConsPlusNormal"/>
            </w:pPr>
          </w:p>
        </w:tc>
        <w:tc>
          <w:tcPr>
            <w:tcW w:w="6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Соисполнитель государственной программы - министерство образования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 xml:space="preserve">Срок </w:t>
            </w:r>
            <w:r>
              <w:t>реализации: 2025 - 2027 годы</w:t>
            </w:r>
          </w:p>
        </w:tc>
      </w:tr>
      <w:tr w:rsidR="009576D8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>Приведение в нормативное состояние не менее 100 зданий (обособленных помещений) общеобразовательных организаций посредством комплексной модернизации общеобразовательных организаций, в том числе проведения капитального ре</w:t>
            </w:r>
            <w:r>
              <w:t>монта, оснащения современными средствами воспитания и обучения, обеспечение нормативного уровня антитеррористической защищенности, повышения качества профессиональной подготовки педагогического и управленческого состава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>Комплексная модернизация муниципальн</w:t>
            </w:r>
            <w:r>
              <w:t>ых общеобразовательных организаций муниципальных образований Архангельской области, в том числе проведение капитального ремонта, оснащение современными средствами воспитания и обучения, обеспечение нормативного уровня антитеррористической защищенности, пов</w:t>
            </w:r>
            <w:r>
              <w:t>ышение качества профессиональной подготовки педагогического и управленческого состава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>Показатель государственной программы (далее - показатель) N 2</w:t>
            </w:r>
          </w:p>
        </w:tc>
      </w:tr>
      <w:tr w:rsidR="009576D8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8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Региональный проект "Педагоги и наставники" утвержден протоколом проектного комитета Архангельской обла</w:t>
            </w:r>
            <w:r>
              <w:t>сти от 14 октября 2024 года N 7</w:t>
            </w:r>
          </w:p>
          <w:p w:rsidR="009576D8" w:rsidRDefault="00F738AF">
            <w:pPr>
              <w:pStyle w:val="ConsPlusNormal"/>
              <w:jc w:val="center"/>
            </w:pPr>
            <w:r>
              <w:t>Куратор регионального проекта - Дементьев Иван Александрович, заместитель председателя Правительства Архангельской области</w:t>
            </w:r>
          </w:p>
        </w:tc>
      </w:tr>
      <w:tr w:rsidR="009576D8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9576D8">
            <w:pPr>
              <w:pStyle w:val="ConsPlusNormal"/>
            </w:pPr>
          </w:p>
        </w:tc>
        <w:tc>
          <w:tcPr>
            <w:tcW w:w="6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Соисполнитель государственной программы - министерство образования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 xml:space="preserve">Срок реализации: 2025 - 2027 </w:t>
            </w:r>
            <w:r>
              <w:t>годы</w:t>
            </w:r>
          </w:p>
        </w:tc>
      </w:tr>
      <w:tr w:rsidR="009576D8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>Обеспечение доступности и качества образования, соответствующего потребностям граждан, требованиям инновационного социально-</w:t>
            </w:r>
            <w:r>
              <w:lastRenderedPageBreak/>
              <w:t>экономического развития Архангельской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lastRenderedPageBreak/>
              <w:t xml:space="preserve">Совершенствование образовательных технологий и содержания образовательных </w:t>
            </w:r>
            <w:r>
              <w:t xml:space="preserve">программ дошкольного, начального общего, основного </w:t>
            </w:r>
            <w:r>
              <w:lastRenderedPageBreak/>
              <w:t>общего, среднего общего образования, дополнительного образования детей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lastRenderedPageBreak/>
              <w:t>Показатели N 1 и 2</w:t>
            </w:r>
          </w:p>
        </w:tc>
      </w:tr>
      <w:tr w:rsidR="009576D8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lastRenderedPageBreak/>
              <w:t>1.3</w:t>
            </w:r>
          </w:p>
        </w:tc>
        <w:tc>
          <w:tcPr>
            <w:tcW w:w="8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Региональный проект "</w:t>
            </w:r>
            <w:proofErr w:type="spellStart"/>
            <w:r>
              <w:t>Профессионалитет</w:t>
            </w:r>
            <w:proofErr w:type="spellEnd"/>
            <w:r>
              <w:t xml:space="preserve"> (Архангельская область)" утвержден протоколом проектного комитета </w:t>
            </w:r>
            <w:r>
              <w:t>Архангельской области от 14 октября 2024 года N 7</w:t>
            </w:r>
          </w:p>
          <w:p w:rsidR="009576D8" w:rsidRDefault="00F738AF">
            <w:pPr>
              <w:pStyle w:val="ConsPlusNormal"/>
              <w:jc w:val="center"/>
            </w:pPr>
            <w:r>
              <w:t>Куратор регионального проекта - Дементьев Иван Александрович, заместитель председателя Правительства Архангельской области</w:t>
            </w:r>
          </w:p>
        </w:tc>
      </w:tr>
      <w:tr w:rsidR="009576D8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9576D8">
            <w:pPr>
              <w:pStyle w:val="ConsPlusNormal"/>
            </w:pPr>
          </w:p>
        </w:tc>
        <w:tc>
          <w:tcPr>
            <w:tcW w:w="6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Соисполнитель государственной программы - министерство образования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>Срок реализаци</w:t>
            </w:r>
            <w:r>
              <w:t>и: 2025 - 2027 годы</w:t>
            </w:r>
          </w:p>
        </w:tc>
      </w:tr>
      <w:tr w:rsidR="009576D8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>Создание новой модели практико-ориентированной подготовки квалифицированных кадров по наиболее востребованным профессиям и специальностям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 xml:space="preserve">Создание образовательно-производственных центров (кластеров); создание (развитие) </w:t>
            </w:r>
            <w:r>
              <w:t>деятельности образовательных центров (кластеров), среднего профессионального образования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>Показатель N 3</w:t>
            </w:r>
          </w:p>
        </w:tc>
      </w:tr>
      <w:tr w:rsidR="009576D8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8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 xml:space="preserve">Региональный проект "Создание условий для обучения, отдыха и оздоровления детей и молодежи" утвержден протоколом проектного комитета Архангельской </w:t>
            </w:r>
            <w:r>
              <w:t>области от 14 октября 2024 года N 7</w:t>
            </w:r>
          </w:p>
          <w:p w:rsidR="009576D8" w:rsidRDefault="00F738AF">
            <w:pPr>
              <w:pStyle w:val="ConsPlusNormal"/>
              <w:jc w:val="center"/>
            </w:pPr>
            <w:r>
              <w:t>Куратор регионального проекта - Дементьев Иван Александрович, заместитель председателя Правительства Архангельской области</w:t>
            </w:r>
          </w:p>
        </w:tc>
      </w:tr>
      <w:tr w:rsidR="009576D8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9576D8">
            <w:pPr>
              <w:pStyle w:val="ConsPlusNormal"/>
            </w:pPr>
          </w:p>
        </w:tc>
        <w:tc>
          <w:tcPr>
            <w:tcW w:w="6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Соисполнитель государственной программы - министерство образования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>Срок реализации: 2025 - 2027</w:t>
            </w:r>
            <w:r>
              <w:t xml:space="preserve"> годы</w:t>
            </w:r>
          </w:p>
        </w:tc>
      </w:tr>
      <w:tr w:rsidR="009576D8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>Обеспечена возможность детям получать качественное общее образование в условиях, отвечающих современным требованиям, независимо от места проживания ребенка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>Обеспечение функционирования (эксплуатации) объекта образования "Средняя общеобразовате</w:t>
            </w:r>
            <w:r>
              <w:t>льная школа на 860 учащихся в территориальном округе Майская горка г. Архангельска"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>Показатели N 1 и 2</w:t>
            </w:r>
          </w:p>
        </w:tc>
      </w:tr>
      <w:tr w:rsidR="009576D8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Процессная часть государственной программы</w:t>
            </w:r>
          </w:p>
        </w:tc>
      </w:tr>
      <w:tr w:rsidR="009576D8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8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 xml:space="preserve">Комплекс процессных мероприятий "Развитие образования Архангельской области" утвержден распоряжением </w:t>
            </w:r>
            <w:r>
              <w:t>министерства образования от 29 сентября 2023 года N 1773</w:t>
            </w:r>
          </w:p>
        </w:tc>
      </w:tr>
      <w:tr w:rsidR="009576D8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9576D8">
            <w:pPr>
              <w:pStyle w:val="ConsPlusNormal"/>
            </w:pPr>
          </w:p>
        </w:tc>
        <w:tc>
          <w:tcPr>
            <w:tcW w:w="8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Соисполнитель государственной программы - министерство образования</w:t>
            </w:r>
          </w:p>
        </w:tc>
      </w:tr>
      <w:tr w:rsidR="009576D8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>Обеспечение доступности и качества образования, соответствующего потребностям граждан, требованиям инновационного социально</w:t>
            </w:r>
            <w:r>
              <w:t>-экономического развития Архангельской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proofErr w:type="gramStart"/>
            <w:r>
              <w:t xml:space="preserve">Совершенствование образовательных технологий и содержания образовательных программ дошкольного, начального общего, основного общего, среднего общего образования, дополнительного образования детей; </w:t>
            </w:r>
            <w:r>
              <w:t xml:space="preserve">совершенствование системы интеллектуальных, творческих </w:t>
            </w:r>
            <w:r>
              <w:lastRenderedPageBreak/>
              <w:t>и спортивных состязаний среди обучающихся и воспитанников, направленных на выявление и развитие способностей и талантов детей; создание объективной системы оценки качества общего образования; укреплени</w:t>
            </w:r>
            <w:r>
              <w:t>е материально-технической базы государственных общеобразовательных организаций Архангельской области;</w:t>
            </w:r>
            <w:proofErr w:type="gramEnd"/>
            <w:r>
              <w:t xml:space="preserve"> формирование эффективной территориально-отраслевой организации ресурсов системы профессионального образования, ориентированной на потребности рынка труда </w:t>
            </w:r>
            <w:r>
              <w:t>Архангельской области; повышение привлекательности программ профессионального образования, востребованных на рынке труда Архангельской области; развитие негосударственных услуг в сфере образования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lastRenderedPageBreak/>
              <w:t>Показатели N 1 - 3</w:t>
            </w:r>
          </w:p>
        </w:tc>
      </w:tr>
      <w:tr w:rsidR="009576D8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lastRenderedPageBreak/>
              <w:t>2.1.2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>Обеспечение потребностей экономик</w:t>
            </w:r>
            <w:r>
              <w:t>и Архангельской области в квалифицированных кадрах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>Обеспечение педагогическим работникам уровня жизни, соответствующего стандартам среднего класса; создание условий для непрерывного профессионального развития педагогических работников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>Показатели N 2 и 3</w:t>
            </w:r>
          </w:p>
        </w:tc>
      </w:tr>
      <w:tr w:rsidR="009576D8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2</w:t>
            </w:r>
            <w:r>
              <w:t>.1.3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 xml:space="preserve">Создание социально-экономических и социокультурных условий для сохранения и развития наследия </w:t>
            </w:r>
            <w:proofErr w:type="spellStart"/>
            <w:r>
              <w:t>М.В.Ломоносова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 xml:space="preserve">Сбережение и развитие научного и культурного наследия </w:t>
            </w:r>
            <w:proofErr w:type="spellStart"/>
            <w:r>
              <w:t>М.В.Ломоносова</w:t>
            </w:r>
            <w:proofErr w:type="spellEnd"/>
            <w:r>
              <w:t xml:space="preserve">; материальное оснащение и развитие инфраструктуры родины </w:t>
            </w:r>
            <w:proofErr w:type="spellStart"/>
            <w:r>
              <w:t>М.В.Ломоносова</w:t>
            </w:r>
            <w:proofErr w:type="spellEnd"/>
            <w:r>
              <w:t xml:space="preserve">; </w:t>
            </w:r>
            <w:r>
              <w:t xml:space="preserve">популяризация родины, жизни и творчества </w:t>
            </w:r>
            <w:proofErr w:type="spellStart"/>
            <w:r>
              <w:t>М.В.Ломоносова</w:t>
            </w:r>
            <w:proofErr w:type="spellEnd"/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>Показатель N 2</w:t>
            </w:r>
          </w:p>
        </w:tc>
      </w:tr>
      <w:tr w:rsidR="009576D8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2.1.4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>Развитие сети образовательных организаций, реализующих программы дошкольного, начального общего, основного общего, среднего общего, среднего профессионального образования, дополн</w:t>
            </w:r>
            <w:r>
              <w:t xml:space="preserve">ительные общеобразовательные программы, создание в них современных условий обучения, обеспечение государственных </w:t>
            </w:r>
            <w:r>
              <w:lastRenderedPageBreak/>
              <w:t>гарантий доступности общего и профессионального образования, а также дополнительного образования детей в Архангельской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lastRenderedPageBreak/>
              <w:t>Развитие сети до</w:t>
            </w:r>
            <w:r>
              <w:t xml:space="preserve">школьных образовательных организаций и создание в них современных условий обучения; развитие сети муниципальных общеобразовательных организаций и муниципальных образовательных организаций дополнительного образования муниципальных образований Архангельской </w:t>
            </w:r>
            <w:r>
              <w:t xml:space="preserve">области, </w:t>
            </w:r>
            <w:r>
              <w:lastRenderedPageBreak/>
              <w:t>государственных образовательных организаций Архангельской области и создание в них современных условий обучения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lastRenderedPageBreak/>
              <w:t>Показатель N 2</w:t>
            </w:r>
          </w:p>
        </w:tc>
      </w:tr>
    </w:tbl>
    <w:p w:rsidR="009576D8" w:rsidRDefault="009576D8">
      <w:pPr>
        <w:pStyle w:val="ConsPlusNormal"/>
        <w:jc w:val="both"/>
      </w:pPr>
    </w:p>
    <w:p w:rsidR="009576D8" w:rsidRDefault="00F738AF">
      <w:pPr>
        <w:pStyle w:val="ConsPlusNormal"/>
        <w:jc w:val="center"/>
      </w:pPr>
      <w:r>
        <w:t>4. Финансовое обеспечение комплекса процессных мероприятий</w:t>
      </w:r>
    </w:p>
    <w:p w:rsidR="009576D8" w:rsidRDefault="009576D8">
      <w:pPr>
        <w:pStyle w:val="ConsPlusNormal"/>
        <w:jc w:val="both"/>
      </w:pPr>
    </w:p>
    <w:tbl>
      <w:tblPr>
        <w:tblW w:w="9062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57"/>
        <w:gridCol w:w="1478"/>
        <w:gridCol w:w="1361"/>
        <w:gridCol w:w="1361"/>
        <w:gridCol w:w="1305"/>
      </w:tblGrid>
      <w:tr w:rsidR="009576D8">
        <w:tc>
          <w:tcPr>
            <w:tcW w:w="3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 xml:space="preserve">Наименование государственной программы, структурного </w:t>
            </w:r>
            <w:r>
              <w:t>элемента/источник финансового обеспечения</w:t>
            </w:r>
          </w:p>
        </w:tc>
        <w:tc>
          <w:tcPr>
            <w:tcW w:w="5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Объем финансового обеспечения по годам реализации (тыс. рублей)</w:t>
            </w:r>
          </w:p>
        </w:tc>
      </w:tr>
      <w:tr w:rsidR="009576D8">
        <w:tc>
          <w:tcPr>
            <w:tcW w:w="3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9576D8">
            <w:pPr>
              <w:pStyle w:val="ConsPlusNormal"/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всего</w:t>
            </w:r>
          </w:p>
        </w:tc>
      </w:tr>
      <w:tr w:rsidR="009576D8"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>Государственная программа (всего) в том числе: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33 604 106,7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35 219 656,1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34 822 586,1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103 646 348,9</w:t>
            </w:r>
          </w:p>
        </w:tc>
      </w:tr>
      <w:tr w:rsidR="009576D8"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 xml:space="preserve">Областной </w:t>
            </w:r>
            <w:r>
              <w:t>бюджет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33 165 018,6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34 903 952,5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34 506 898,8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102 575 869,9</w:t>
            </w:r>
          </w:p>
        </w:tc>
      </w:tr>
      <w:tr w:rsidR="009576D8"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26 582 027,6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27 675 425,7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26 936 680,8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81 194 134,1</w:t>
            </w:r>
          </w:p>
        </w:tc>
      </w:tr>
      <w:tr w:rsidR="009576D8"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429 983,2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314 983,2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314 983,2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1 059 949,6</w:t>
            </w:r>
          </w:p>
        </w:tc>
      </w:tr>
      <w:tr w:rsidR="009576D8"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>Региональный проект "Все лучшее детям" в том числе: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1 397 109,0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1 519 986,2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2 917 095,2</w:t>
            </w:r>
          </w:p>
        </w:tc>
      </w:tr>
      <w:tr w:rsidR="009576D8"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1 397 109,0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1 519 986,2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2 917 095,2</w:t>
            </w:r>
          </w:p>
        </w:tc>
      </w:tr>
      <w:tr w:rsidR="009576D8"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1 306 587,3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1 507 265,9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 xml:space="preserve">2 813 </w:t>
            </w:r>
            <w:r>
              <w:t>853,2</w:t>
            </w:r>
          </w:p>
        </w:tc>
      </w:tr>
      <w:tr w:rsidR="009576D8"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>Региональный проект "Педагоги и наставники" в том числе: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1 759 266,8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1 772 980,0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1 768 925,5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5 301 172,3</w:t>
            </w:r>
          </w:p>
        </w:tc>
      </w:tr>
      <w:tr w:rsidR="009576D8"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1 759 266,8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1 772 980,0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1 768 925,5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5 301 172,3</w:t>
            </w:r>
          </w:p>
        </w:tc>
      </w:tr>
      <w:tr w:rsidR="009576D8"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 xml:space="preserve">1 </w:t>
            </w:r>
            <w:r>
              <w:t>519 873,8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1 536 290,9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1 532 119,3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4 588 284,0</w:t>
            </w:r>
          </w:p>
        </w:tc>
      </w:tr>
      <w:tr w:rsidR="009576D8"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>Региональный проект "</w:t>
            </w:r>
            <w:proofErr w:type="spellStart"/>
            <w:r>
              <w:t>Профессионалитет</w:t>
            </w:r>
            <w:proofErr w:type="spellEnd"/>
            <w:r>
              <w:t>" в том числе: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165 000,0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20 000,0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20 000,0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205 000,0</w:t>
            </w:r>
          </w:p>
        </w:tc>
      </w:tr>
      <w:tr w:rsidR="009576D8"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50 000,0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20 000,0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20 000,0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90 000,0</w:t>
            </w:r>
          </w:p>
        </w:tc>
      </w:tr>
      <w:tr w:rsidR="009576D8"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115 000,0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115 000,0</w:t>
            </w:r>
          </w:p>
        </w:tc>
      </w:tr>
      <w:tr w:rsidR="009576D8"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 xml:space="preserve">Региональный </w:t>
            </w:r>
            <w:r>
              <w:t>проект "Создание условий для обучения, отдыха и оздоровления детей и молодежи" в том числе: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209 192,8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205 384,0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301 936,9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716 513,7</w:t>
            </w:r>
          </w:p>
        </w:tc>
      </w:tr>
      <w:tr w:rsidR="009576D8"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209 192,8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205 384,0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301 936,9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716 513,7</w:t>
            </w:r>
          </w:p>
        </w:tc>
      </w:tr>
      <w:tr w:rsidR="009576D8"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lastRenderedPageBreak/>
              <w:t xml:space="preserve">Комплекс процессных мероприятий "Развитие образования </w:t>
            </w:r>
            <w:r>
              <w:t>Архангельской области" в том числе: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30 073 538,1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31 701 305,9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32 731 723,7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94 506 567,7</w:t>
            </w:r>
          </w:p>
        </w:tc>
      </w:tr>
      <w:tr w:rsidR="009576D8"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29 749 450,1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31 385 602,3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32 416 036,4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93 551 088,8</w:t>
            </w:r>
          </w:p>
        </w:tc>
      </w:tr>
      <w:tr w:rsidR="009576D8"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23 755 566,5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 xml:space="preserve">24 631 </w:t>
            </w:r>
            <w:r>
              <w:t>868,9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25 404 561,5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73 791 996,9</w:t>
            </w:r>
          </w:p>
        </w:tc>
      </w:tr>
      <w:tr w:rsidR="009576D8"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314 983,2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314 983,2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314 983,2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944 949,6</w:t>
            </w:r>
          </w:p>
        </w:tc>
      </w:tr>
    </w:tbl>
    <w:p w:rsidR="009576D8" w:rsidRDefault="009576D8">
      <w:pPr>
        <w:pStyle w:val="ConsPlusNormal"/>
        <w:jc w:val="both"/>
      </w:pPr>
    </w:p>
    <w:p w:rsidR="009576D8" w:rsidRDefault="00F738AF">
      <w:pPr>
        <w:pStyle w:val="ConsPlusNormal"/>
        <w:jc w:val="center"/>
      </w:pPr>
      <w:r>
        <w:t>5. Показатели государственной программы Архангельской</w:t>
      </w:r>
    </w:p>
    <w:p w:rsidR="009576D8" w:rsidRDefault="00F738AF">
      <w:pPr>
        <w:pStyle w:val="ConsPlusNormal"/>
        <w:jc w:val="center"/>
      </w:pPr>
      <w:r>
        <w:t>области в разрезе муниципальных образований Архангельской</w:t>
      </w:r>
    </w:p>
    <w:p w:rsidR="009576D8" w:rsidRDefault="00F738AF">
      <w:pPr>
        <w:pStyle w:val="ConsPlusNormal"/>
        <w:jc w:val="center"/>
      </w:pPr>
      <w:r>
        <w:t>области</w:t>
      </w:r>
    </w:p>
    <w:p w:rsidR="009576D8" w:rsidRDefault="009576D8">
      <w:pPr>
        <w:pStyle w:val="ConsPlusNormal"/>
        <w:jc w:val="both"/>
      </w:pPr>
    </w:p>
    <w:tbl>
      <w:tblPr>
        <w:tblW w:w="9010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3"/>
        <w:gridCol w:w="1020"/>
        <w:gridCol w:w="567"/>
        <w:gridCol w:w="1135"/>
        <w:gridCol w:w="1132"/>
        <w:gridCol w:w="1073"/>
      </w:tblGrid>
      <w:tr w:rsidR="009576D8"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 xml:space="preserve">Наименование муниципального </w:t>
            </w:r>
            <w:r>
              <w:t>образования Архангельской области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</w:tr>
      <w:tr w:rsidR="009576D8"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9576D8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2027 год</w:t>
            </w:r>
          </w:p>
        </w:tc>
      </w:tr>
      <w:tr w:rsidR="009576D8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D8" w:rsidRDefault="00F738AF">
            <w:pPr>
              <w:pStyle w:val="ConsPlusNormal"/>
              <w:jc w:val="center"/>
            </w:pPr>
            <w:r>
              <w:t>-".</w:t>
            </w:r>
          </w:p>
        </w:tc>
      </w:tr>
    </w:tbl>
    <w:p w:rsidR="009576D8" w:rsidRDefault="009576D8">
      <w:pPr>
        <w:pStyle w:val="ConsPlusNormal"/>
        <w:jc w:val="both"/>
      </w:pPr>
    </w:p>
    <w:p w:rsidR="009576D8" w:rsidRDefault="00F738AF">
      <w:pPr>
        <w:pStyle w:val="ConsPlusNormal"/>
        <w:ind w:firstLine="540"/>
        <w:jc w:val="both"/>
      </w:pPr>
      <w:r>
        <w:t xml:space="preserve">4. </w:t>
      </w:r>
      <w:hyperlink r:id="rId56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<w:r>
          <w:rPr>
            <w:color w:val="0000FF"/>
          </w:rPr>
          <w:t>Пункт 6</w:t>
        </w:r>
      </w:hyperlink>
      <w:r>
        <w:t xml:space="preserve"> Порядка предоставления субсидий местным бюджетам муниципальных районов, муниципальных округов и городских округов Архангельской области на обеспечение питанием обучающихся по программам нача</w:t>
      </w:r>
      <w:r>
        <w:t>льного общего, основного общего, среднего общего образования в муниципальных общеобразовательных организациях, проживающих в интернате, изложить в следующей редакции: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>"6. Объем субсидий местному бюджету рассчитывается по следующей формуле:</w:t>
      </w:r>
    </w:p>
    <w:p w:rsidR="009576D8" w:rsidRDefault="009576D8">
      <w:pPr>
        <w:pStyle w:val="ConsPlusNormal"/>
        <w:jc w:val="both"/>
      </w:pPr>
    </w:p>
    <w:p w:rsidR="009576D8" w:rsidRDefault="00F738AF">
      <w:pPr>
        <w:pStyle w:val="ConsPlusNormal"/>
        <w:jc w:val="center"/>
      </w:pPr>
      <w:r>
        <w:t xml:space="preserve">С = Ч x Д x </w:t>
      </w:r>
      <w:proofErr w:type="gramStart"/>
      <w:r>
        <w:t>П</w:t>
      </w:r>
      <w:proofErr w:type="gramEnd"/>
      <w:r>
        <w:t xml:space="preserve"> /</w:t>
      </w:r>
      <w:r>
        <w:t xml:space="preserve"> 1000,</w:t>
      </w:r>
    </w:p>
    <w:p w:rsidR="009576D8" w:rsidRDefault="009576D8">
      <w:pPr>
        <w:pStyle w:val="ConsPlusNormal"/>
        <w:jc w:val="both"/>
      </w:pPr>
    </w:p>
    <w:p w:rsidR="009576D8" w:rsidRDefault="00F738AF">
      <w:pPr>
        <w:pStyle w:val="ConsPlusNormal"/>
        <w:ind w:firstLine="540"/>
        <w:jc w:val="both"/>
      </w:pPr>
      <w:r>
        <w:t>где: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>С - объем субсидии местному бюджету, тыс. рублей;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>Ч - среднегодовая численность обучающихся согласно данным министерства образования, сверенным с данными органа местного самоуправления, человек;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>Д - среднее количество дней питания исходя из пр</w:t>
      </w:r>
      <w:r>
        <w:t>одолжительности учебного года 155 дней с учетом пропусков по болезни и другим причинам, единиц;</w:t>
      </w:r>
    </w:p>
    <w:p w:rsidR="009576D8" w:rsidRDefault="00F738AF">
      <w:pPr>
        <w:pStyle w:val="ConsPlusNormal"/>
        <w:spacing w:before="200"/>
        <w:ind w:firstLine="540"/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- размер компенсации на питание обучающихся - 38,10 рубля.".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5. </w:t>
      </w:r>
      <w:hyperlink r:id="rId57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<w:r>
          <w:rPr>
            <w:color w:val="0000FF"/>
          </w:rPr>
          <w:t>Положение</w:t>
        </w:r>
      </w:hyperlink>
      <w:r>
        <w:t xml:space="preserve"> о конкурсном отборе пр</w:t>
      </w:r>
      <w:r>
        <w:t>етендентов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человек, исключить.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6. </w:t>
      </w:r>
      <w:hyperlink r:id="rId58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<w:r>
          <w:rPr>
            <w:color w:val="0000FF"/>
          </w:rPr>
          <w:t>Порядок</w:t>
        </w:r>
      </w:hyperlink>
      <w:r>
        <w:t xml:space="preserve"> предоставления, расходования и возврата единовременной компенсационной выплаты учителю, прошедшему конкурсный отбор и прибывшему (переехавшему) на работу в сельские населенные пункты, ли</w:t>
      </w:r>
      <w:r>
        <w:t>бо рабочие поселки, либо поселки городского типа, либо города с населением до 50 тысяч человек, исключить.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7. </w:t>
      </w:r>
      <w:hyperlink r:id="rId59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<w:r>
          <w:rPr>
            <w:color w:val="0000FF"/>
          </w:rPr>
          <w:t>Пункт 12</w:t>
        </w:r>
      </w:hyperlink>
      <w:r>
        <w:t xml:space="preserve"> Положения о порядке и условиях предоставления субсидий из областного бюджета</w:t>
      </w:r>
      <w:r>
        <w:t xml:space="preserve"> </w:t>
      </w:r>
      <w:r>
        <w:lastRenderedPageBreak/>
        <w:t>бюджетам муниципальных районов, муниципальных округов и городских округов Архангельской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 в Архангельской об</w:t>
      </w:r>
      <w:r>
        <w:t>ласти, изложить в следующей редакции: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"12. </w:t>
      </w:r>
      <w:proofErr w:type="gramStart"/>
      <w:r>
        <w:t>Объем субсидии местному бюджету i-</w:t>
      </w:r>
      <w:proofErr w:type="spellStart"/>
      <w:r>
        <w:t>го</w:t>
      </w:r>
      <w:proofErr w:type="spellEnd"/>
      <w:r>
        <w:t xml:space="preserve"> муниципального образования на организацию бесплатного горячего питания обучающихся в образовательных организациях определяется по следующей формуле:</w:t>
      </w:r>
      <w:proofErr w:type="gramEnd"/>
    </w:p>
    <w:p w:rsidR="009576D8" w:rsidRDefault="009576D8">
      <w:pPr>
        <w:pStyle w:val="ConsPlusNormal"/>
        <w:jc w:val="both"/>
      </w:pPr>
    </w:p>
    <w:p w:rsidR="009576D8" w:rsidRPr="00845557" w:rsidRDefault="00F738AF">
      <w:pPr>
        <w:pStyle w:val="ConsPlusNormal"/>
        <w:jc w:val="center"/>
        <w:rPr>
          <w:lang w:val="en-US"/>
        </w:rPr>
      </w:pPr>
      <w:r w:rsidRPr="00845557">
        <w:rPr>
          <w:lang w:val="en-US"/>
        </w:rPr>
        <w:t xml:space="preserve">Spi = </w:t>
      </w:r>
      <w:r>
        <w:t>Ч</w:t>
      </w:r>
      <w:r w:rsidRPr="00845557">
        <w:rPr>
          <w:lang w:val="en-US"/>
        </w:rPr>
        <w:t>i x K x Ni,</w:t>
      </w:r>
    </w:p>
    <w:p w:rsidR="009576D8" w:rsidRPr="00845557" w:rsidRDefault="009576D8">
      <w:pPr>
        <w:pStyle w:val="ConsPlusNormal"/>
        <w:jc w:val="both"/>
        <w:rPr>
          <w:lang w:val="en-US"/>
        </w:rPr>
      </w:pPr>
    </w:p>
    <w:p w:rsidR="009576D8" w:rsidRDefault="00F738AF">
      <w:pPr>
        <w:pStyle w:val="ConsPlusNormal"/>
        <w:ind w:firstLine="540"/>
        <w:jc w:val="both"/>
      </w:pPr>
      <w:r>
        <w:t>где:</w:t>
      </w:r>
    </w:p>
    <w:p w:rsidR="009576D8" w:rsidRDefault="00F738AF">
      <w:pPr>
        <w:pStyle w:val="ConsPlusNormal"/>
        <w:spacing w:before="200"/>
        <w:ind w:firstLine="540"/>
        <w:jc w:val="both"/>
      </w:pPr>
      <w:proofErr w:type="spellStart"/>
      <w:r>
        <w:t>S</w:t>
      </w:r>
      <w:r>
        <w:t>pi</w:t>
      </w:r>
      <w:proofErr w:type="spellEnd"/>
      <w:r>
        <w:t xml:space="preserve"> - объем субсидии местному бюджету i-</w:t>
      </w:r>
      <w:proofErr w:type="spellStart"/>
      <w:r>
        <w:t>го</w:t>
      </w:r>
      <w:proofErr w:type="spellEnd"/>
      <w:r>
        <w:t xml:space="preserve"> муниципального образования на организацию бесплатного горячего питания обучающихся в образовательных организациях в год (рублей);</w:t>
      </w:r>
    </w:p>
    <w:p w:rsidR="009576D8" w:rsidRDefault="00F738AF">
      <w:pPr>
        <w:pStyle w:val="ConsPlusNormal"/>
        <w:spacing w:before="200"/>
        <w:ind w:firstLine="540"/>
        <w:jc w:val="both"/>
      </w:pPr>
      <w:proofErr w:type="spellStart"/>
      <w:r>
        <w:t>Чi</w:t>
      </w:r>
      <w:proofErr w:type="spellEnd"/>
      <w:r>
        <w:t xml:space="preserve"> - число </w:t>
      </w:r>
      <w:proofErr w:type="spellStart"/>
      <w:r>
        <w:t>детодней</w:t>
      </w:r>
      <w:proofErr w:type="spellEnd"/>
      <w:r>
        <w:t xml:space="preserve"> </w:t>
      </w:r>
      <w:proofErr w:type="gramStart"/>
      <w:r>
        <w:t>для</w:t>
      </w:r>
      <w:proofErr w:type="gramEnd"/>
      <w:r>
        <w:t xml:space="preserve"> обучающихся в образовательных организациях в i-ом муниципаль</w:t>
      </w:r>
      <w:r>
        <w:t>ном образовании рассчитывается по следующей формуле:</w:t>
      </w:r>
    </w:p>
    <w:p w:rsidR="009576D8" w:rsidRDefault="009576D8">
      <w:pPr>
        <w:pStyle w:val="ConsPlusNormal"/>
        <w:jc w:val="both"/>
      </w:pPr>
    </w:p>
    <w:p w:rsidR="009576D8" w:rsidRDefault="00F738AF">
      <w:pPr>
        <w:pStyle w:val="ConsPlusNormal"/>
        <w:jc w:val="center"/>
      </w:pPr>
      <w:proofErr w:type="spellStart"/>
      <w:r>
        <w:t>Ч</w:t>
      </w:r>
      <w:proofErr w:type="gramStart"/>
      <w:r>
        <w:t>i</w:t>
      </w:r>
      <w:proofErr w:type="spellEnd"/>
      <w:proofErr w:type="gramEnd"/>
      <w:r>
        <w:t xml:space="preserve"> = Ч1клi х Д1кл + Ч2-4клi х Д2-4кл,</w:t>
      </w:r>
    </w:p>
    <w:p w:rsidR="009576D8" w:rsidRDefault="009576D8">
      <w:pPr>
        <w:pStyle w:val="ConsPlusNormal"/>
        <w:jc w:val="both"/>
      </w:pPr>
    </w:p>
    <w:p w:rsidR="009576D8" w:rsidRDefault="00F738AF">
      <w:pPr>
        <w:pStyle w:val="ConsPlusNormal"/>
        <w:ind w:firstLine="540"/>
        <w:jc w:val="both"/>
      </w:pPr>
      <w:r>
        <w:t>где: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>Ч1клi - численность обучающихся i-</w:t>
      </w:r>
      <w:proofErr w:type="spellStart"/>
      <w:r>
        <w:t>го</w:t>
      </w:r>
      <w:proofErr w:type="spellEnd"/>
      <w:r>
        <w:t xml:space="preserve"> муниципального образования в 1-х классах образовательных организаций по прогнозным данным i-</w:t>
      </w:r>
      <w:proofErr w:type="spellStart"/>
      <w:r>
        <w:t>го</w:t>
      </w:r>
      <w:proofErr w:type="spellEnd"/>
      <w:r>
        <w:t xml:space="preserve"> муниципального образования</w:t>
      </w:r>
      <w:r>
        <w:t xml:space="preserve"> на 1 января текущего финансового года, предшествующего очередному финансовому году;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Д1кл - количество учебных дней в году </w:t>
      </w:r>
      <w:proofErr w:type="gramStart"/>
      <w:r>
        <w:t>для</w:t>
      </w:r>
      <w:proofErr w:type="gramEnd"/>
      <w:r>
        <w:t xml:space="preserve"> обучающихся в 1-х классах, равное 165 дням в финансовом году;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>Ч2-4клi - численность обучающихся i-</w:t>
      </w:r>
      <w:proofErr w:type="spellStart"/>
      <w:r>
        <w:t>го</w:t>
      </w:r>
      <w:proofErr w:type="spellEnd"/>
      <w:r>
        <w:t xml:space="preserve"> муниципального образования </w:t>
      </w:r>
      <w:r>
        <w:t>во 2 - 4-х классах образовательных организаций по прогнозным данным i-</w:t>
      </w:r>
      <w:proofErr w:type="spellStart"/>
      <w:r>
        <w:t>го</w:t>
      </w:r>
      <w:proofErr w:type="spellEnd"/>
      <w:r>
        <w:t xml:space="preserve"> муниципального образования на 1 января текущего финансового года, предшествующего очередному финансовому году;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Д2-4кл - количество учебных дней в году </w:t>
      </w:r>
      <w:proofErr w:type="gramStart"/>
      <w:r>
        <w:t>для</w:t>
      </w:r>
      <w:proofErr w:type="gramEnd"/>
      <w:r>
        <w:t xml:space="preserve"> обучающихся во 2 - 4-х класс</w:t>
      </w:r>
      <w:r>
        <w:t>ах, равное 204 дням в финансовом году при 6-дневной учебной неделе, равное 170 дням в финансовом году при 5-дневной учебной неделе;</w:t>
      </w:r>
    </w:p>
    <w:p w:rsidR="009576D8" w:rsidRDefault="00F738AF">
      <w:pPr>
        <w:pStyle w:val="ConsPlusNormal"/>
        <w:spacing w:before="200"/>
        <w:ind w:firstLine="540"/>
        <w:jc w:val="both"/>
      </w:pPr>
      <w:proofErr w:type="gramStart"/>
      <w:r>
        <w:t>К</w:t>
      </w:r>
      <w:proofErr w:type="gramEnd"/>
      <w:r>
        <w:t xml:space="preserve"> - </w:t>
      </w:r>
      <w:proofErr w:type="gramStart"/>
      <w:r>
        <w:t>корректирующий</w:t>
      </w:r>
      <w:proofErr w:type="gramEnd"/>
      <w:r>
        <w:t xml:space="preserve"> коэффициент, определяемый министерством в целях уточнения посещаемости учащимися общеобразовательной орга</w:t>
      </w:r>
      <w:r>
        <w:t>низации, на 2025 год - 1, на 2026 год - 1, на 2027 год - 1;</w:t>
      </w:r>
    </w:p>
    <w:p w:rsidR="009576D8" w:rsidRDefault="00F738AF">
      <w:pPr>
        <w:pStyle w:val="ConsPlusNormal"/>
        <w:spacing w:before="200"/>
        <w:ind w:firstLine="540"/>
        <w:jc w:val="both"/>
      </w:pPr>
      <w:proofErr w:type="spellStart"/>
      <w:r>
        <w:t>Ni</w:t>
      </w:r>
      <w:proofErr w:type="spellEnd"/>
      <w:r>
        <w:t xml:space="preserve"> - средняя стоимость горячего питания на одного обучающегося по программам начального общего образования в день:</w:t>
      </w:r>
    </w:p>
    <w:p w:rsidR="009576D8" w:rsidRDefault="00F738AF">
      <w:pPr>
        <w:pStyle w:val="ConsPlusNormal"/>
        <w:spacing w:before="200"/>
        <w:ind w:firstLine="54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2025 год - 96,28 рубля;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>на 2026 год - 100,13 рубля;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на 2027 год - 101,55 </w:t>
      </w:r>
      <w:r>
        <w:t>рубля</w:t>
      </w:r>
      <w:proofErr w:type="gramStart"/>
      <w:r>
        <w:t>.".</w:t>
      </w:r>
      <w:proofErr w:type="gramEnd"/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8. </w:t>
      </w:r>
      <w:hyperlink r:id="rId60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<w:r>
          <w:rPr>
            <w:color w:val="0000FF"/>
          </w:rPr>
          <w:t>Порядок</w:t>
        </w:r>
      </w:hyperlink>
      <w:r>
        <w:t xml:space="preserve"> предоставления субсидий из областного бюджета бюджетам муниципальных районов, муниципальных округов и городских округов Архангельской области на реализацию мероприятий по укр</w:t>
      </w:r>
      <w:r>
        <w:t xml:space="preserve">еплению материально-технической базы пищеблоков и столовых муниципальных общеобразовательных организаций в Архангельской области в целях создания условий для организации горячего </w:t>
      </w:r>
      <w:proofErr w:type="gramStart"/>
      <w:r>
        <w:t>питания</w:t>
      </w:r>
      <w:proofErr w:type="gramEnd"/>
      <w:r>
        <w:t xml:space="preserve"> обучающихся, в том числе получающих начальное общее образование, искл</w:t>
      </w:r>
      <w:r>
        <w:t>ючить.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9. </w:t>
      </w:r>
      <w:proofErr w:type="gramStart"/>
      <w:r>
        <w:t xml:space="preserve">В </w:t>
      </w:r>
      <w:hyperlink r:id="rId61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<w:r>
          <w:rPr>
            <w:color w:val="0000FF"/>
          </w:rPr>
          <w:t>пункте 2</w:t>
        </w:r>
      </w:hyperlink>
      <w:r>
        <w:t xml:space="preserve"> Порядка определения объема и условия предоставления субсидии на иные цели, не связанные с финансовым обеспечением выполнения государственного задания, государственным организа</w:t>
      </w:r>
      <w:r>
        <w:t xml:space="preserve">циям среднего профессионального образования Архангельской области, находящимся в ведении </w:t>
      </w:r>
      <w:r>
        <w:lastRenderedPageBreak/>
        <w:t>министерства образования Архангельской области, министерства культуры Архангельской области и министерства здравоохранения Архангельской области, на обеспечение выплат</w:t>
      </w:r>
      <w:r>
        <w:t xml:space="preserve"> ежемесячного денежного вознаграждения за классное руководство (кураторство) педагогическим работникам государственных организаций среднего профессионального</w:t>
      </w:r>
      <w:proofErr w:type="gramEnd"/>
      <w:r>
        <w:t xml:space="preserve"> образования, реализующих образовательные программы среднего профессионального образования, в том ч</w:t>
      </w:r>
      <w:r>
        <w:t>исле программы профессионального обучения для лиц с ограниченными возможностями здоровья, слова "комплекса процессных мероприятий "Развитие образования Архангельской области" заменить словами "регионального проекта "Педагоги и наставники", являющегося стру</w:t>
      </w:r>
      <w:r>
        <w:t>ктурным элементом".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10. </w:t>
      </w:r>
      <w:hyperlink r:id="rId62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<w:proofErr w:type="gramStart"/>
        <w:r>
          <w:rPr>
            <w:color w:val="0000FF"/>
          </w:rPr>
          <w:t>Положение</w:t>
        </w:r>
      </w:hyperlink>
      <w:r>
        <w:t xml:space="preserve"> о порядке и условиях предоставления гранта в форме субсидий юридическим лицам (за исключением государственных и муниципальных учреждений) и индивидуальным предпри</w:t>
      </w:r>
      <w:r>
        <w:t xml:space="preserve">нимателям в целях обеспечения функционирования дошкольных мест в частных дошкольных образовательных организациях, в том числе в организациях, осуществляющих образовательную деятельность по адаптированным образовательным программам дошкольного образования, </w:t>
      </w:r>
      <w:r>
        <w:t>присмотр и уход за детьми, созданных в рамках федерального проекта "Содействие занятости" национального проекта</w:t>
      </w:r>
      <w:proofErr w:type="gramEnd"/>
      <w:r>
        <w:t xml:space="preserve"> "Демография", исключить.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11. В </w:t>
      </w:r>
      <w:hyperlink r:id="rId63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<w:r>
          <w:rPr>
            <w:color w:val="0000FF"/>
          </w:rPr>
          <w:t>пунктах 1</w:t>
        </w:r>
      </w:hyperlink>
      <w:r>
        <w:t xml:space="preserve"> и </w:t>
      </w:r>
      <w:hyperlink r:id="rId64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<w:r>
          <w:rPr>
            <w:color w:val="0000FF"/>
          </w:rPr>
          <w:t>3</w:t>
        </w:r>
      </w:hyperlink>
      <w:r>
        <w:t xml:space="preserve"> Правил предоставления и расходования иного межбюджетного трансферта бюджетам муниципальных районов, муниципальных округов и городских округов Архангельской области на реализацию мероприятий по модернизации школьных систем образования</w:t>
      </w:r>
      <w:r>
        <w:t xml:space="preserve"> слова "Модернизация школьных систем образования" заменить словами "Все лучшее детям", являющегося структурным элементом".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12. </w:t>
      </w:r>
      <w:hyperlink r:id="rId65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<w:r>
          <w:rPr>
            <w:color w:val="0000FF"/>
          </w:rPr>
          <w:t>Правила</w:t>
        </w:r>
      </w:hyperlink>
      <w:r>
        <w:t xml:space="preserve"> предоставления и расходования иного межбюджетного трансферт</w:t>
      </w:r>
      <w:r>
        <w:t xml:space="preserve">а бюджетам муниципальных районов, муниципальных округов и городских округов Архангельской области на оснащение </w:t>
      </w:r>
      <w:proofErr w:type="gramStart"/>
      <w:r>
        <w:t>объектов строительства сферы образования муниципальных образований Архангельской области</w:t>
      </w:r>
      <w:proofErr w:type="gramEnd"/>
      <w:r>
        <w:t xml:space="preserve"> исключить.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13. </w:t>
      </w:r>
      <w:hyperlink r:id="rId66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<w:proofErr w:type="gramStart"/>
        <w:r>
          <w:rPr>
            <w:color w:val="0000FF"/>
          </w:rPr>
          <w:t>Положение</w:t>
        </w:r>
      </w:hyperlink>
      <w:r>
        <w:t xml:space="preserve"> о порядке и условиях предоставления гранта в форме субсидии федеральному государственному автономному образовательному учреждению высшего образования "Северный (Арктический) федеральный университет имени </w:t>
      </w:r>
      <w:proofErr w:type="spellStart"/>
      <w:r>
        <w:t>М.В.Ломоносова</w:t>
      </w:r>
      <w:proofErr w:type="spellEnd"/>
      <w:r>
        <w:t>" на ра</w:t>
      </w:r>
      <w:r>
        <w:t>звитие инфраструктуры (компенсацию понесенных затрат) в целях реализации начального общего, основного общего, среднего общего образования, программ высшего образования и дополнительных общеразвивающих программ для детей и молодежи исключить.</w:t>
      </w:r>
      <w:proofErr w:type="gramEnd"/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14. </w:t>
      </w:r>
      <w:proofErr w:type="gramStart"/>
      <w:r>
        <w:t xml:space="preserve">В </w:t>
      </w:r>
      <w:hyperlink r:id="rId67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<w:r>
          <w:rPr>
            <w:color w:val="0000FF"/>
          </w:rPr>
          <w:t>Правилах</w:t>
        </w:r>
      </w:hyperlink>
      <w:r>
        <w:t xml:space="preserve"> предоставления и расходования иного межбюджетного трансферта бюджетам муниципальных районов, муниципальных округов и городских округов Архангельской области на обеспечение мероприятий по органи</w:t>
      </w:r>
      <w:r>
        <w:t xml:space="preserve">зации предоставления дополнительных мер социальной поддержки семьям граждан, принимающих (принимавших) участие в специальной военной операции, в виде бесплатного горячего питания обучающихся по образовательным программам основного общего и среднего общего </w:t>
      </w:r>
      <w:r>
        <w:t>образования в муниципальных общеобразовательных организациях, бесплатного посещения обучающимися занятий</w:t>
      </w:r>
      <w:proofErr w:type="gramEnd"/>
      <w:r>
        <w:t xml:space="preserve"> по дополнительным общеобразовательным программам, реализуемым на платной основе муниципальными образовательными организациями, а также бесплатного прис</w:t>
      </w:r>
      <w:r>
        <w:t>мотра и ухода за детьми, посещающими муниципальные образовательные организации, реализующие программы дошкольного образования, или группы продленного дня в общеобразовательных организациях: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1) </w:t>
      </w:r>
      <w:hyperlink r:id="rId68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<w:r>
          <w:rPr>
            <w:color w:val="0000FF"/>
          </w:rPr>
          <w:t>п</w:t>
        </w:r>
        <w:r>
          <w:rPr>
            <w:color w:val="0000FF"/>
          </w:rPr>
          <w:t>ункт 4</w:t>
        </w:r>
      </w:hyperlink>
      <w:r>
        <w:t xml:space="preserve"> дополнить новым подпунктом 4 следующего содержания:</w:t>
      </w:r>
    </w:p>
    <w:p w:rsidR="009576D8" w:rsidRDefault="00F738AF">
      <w:pPr>
        <w:pStyle w:val="ConsPlusNormal"/>
        <w:spacing w:before="200"/>
        <w:ind w:firstLine="540"/>
        <w:jc w:val="both"/>
      </w:pPr>
      <w:proofErr w:type="gramStart"/>
      <w:r>
        <w:t xml:space="preserve">"4) наличие в местном бюджете бюджетных ассигнований на исполнение расходных обязательств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иной межбюджетный трансферт, в</w:t>
      </w:r>
      <w:r>
        <w:t xml:space="preserve"> объеме, необходимом для их исполнения, включая средства иного межбюджетного трансферта, с учетом размера планируемого к предоставлению из областного бюджета иного межбюджетного трансферта в размере не менее 30 процентов от общего объема средств на реализа</w:t>
      </w:r>
      <w:r>
        <w:t>цию дополнительных мер социальной поддержки</w:t>
      </w:r>
      <w:proofErr w:type="gramEnd"/>
      <w:r>
        <w:t xml:space="preserve"> муниципальных образовательных организаций</w:t>
      </w:r>
      <w:proofErr w:type="gramStart"/>
      <w:r>
        <w:t>;"</w:t>
      </w:r>
      <w:proofErr w:type="gramEnd"/>
      <w:r>
        <w:t>;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2) </w:t>
      </w:r>
      <w:hyperlink r:id="rId69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<w:r>
          <w:rPr>
            <w:color w:val="0000FF"/>
          </w:rPr>
          <w:t>пункт 5</w:t>
        </w:r>
      </w:hyperlink>
      <w:r>
        <w:t xml:space="preserve"> дополнить новым абзацем вторым следующего содержания: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"Уровень </w:t>
      </w:r>
      <w:proofErr w:type="spellStart"/>
      <w:r>
        <w:t>софинансирования</w:t>
      </w:r>
      <w:proofErr w:type="spellEnd"/>
      <w:r>
        <w:t xml:space="preserve"> из областного </w:t>
      </w:r>
      <w:r>
        <w:t xml:space="preserve">бюджета не может превышать 70 процентов, а объем финансирования из местного бюджета не может составлять менее 30 процентов от общего объема затрат, </w:t>
      </w:r>
      <w:r>
        <w:lastRenderedPageBreak/>
        <w:t xml:space="preserve">планируемых на реализацию дополнительных мер социальной поддержки муниципальных образовательных организаций </w:t>
      </w:r>
      <w:r>
        <w:t>в Архангельской области</w:t>
      </w:r>
      <w:proofErr w:type="gramStart"/>
      <w:r>
        <w:t>.";</w:t>
      </w:r>
      <w:proofErr w:type="gramEnd"/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3) </w:t>
      </w:r>
      <w:hyperlink r:id="rId70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<w:r>
          <w:rPr>
            <w:color w:val="0000FF"/>
          </w:rPr>
          <w:t>пункт 6</w:t>
        </w:r>
      </w:hyperlink>
      <w:r>
        <w:t xml:space="preserve"> изложить в следующей редакции: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"6. Объем иного межбюджетного трансферта определяется на основании обращения муниципального образования о наличии потребности </w:t>
      </w:r>
      <w:r>
        <w:t>в предоставлении иного межбюджетного трансферта и рассчитывается по следующей формуле:</w:t>
      </w:r>
    </w:p>
    <w:p w:rsidR="009576D8" w:rsidRDefault="009576D8">
      <w:pPr>
        <w:pStyle w:val="ConsPlusNormal"/>
        <w:jc w:val="both"/>
      </w:pPr>
    </w:p>
    <w:p w:rsidR="009576D8" w:rsidRDefault="00F738AF">
      <w:pPr>
        <w:pStyle w:val="ConsPlusNormal"/>
        <w:jc w:val="center"/>
      </w:pPr>
      <w:proofErr w:type="spellStart"/>
      <w:r>
        <w:t>Spi</w:t>
      </w:r>
      <w:proofErr w:type="spellEnd"/>
      <w:r>
        <w:t xml:space="preserve"> = (</w:t>
      </w:r>
      <w:proofErr w:type="spellStart"/>
      <w:r>
        <w:t>Si</w:t>
      </w:r>
      <w:proofErr w:type="spellEnd"/>
      <w:r>
        <w:t xml:space="preserve"> x N х</w:t>
      </w:r>
      <w:proofErr w:type="gramStart"/>
      <w:r>
        <w:t xml:space="preserve"> Д</w:t>
      </w:r>
      <w:proofErr w:type="gramEnd"/>
      <w:r>
        <w:t xml:space="preserve"> + </w:t>
      </w:r>
      <w:proofErr w:type="spellStart"/>
      <w:r>
        <w:t>РПi</w:t>
      </w:r>
      <w:proofErr w:type="spellEnd"/>
      <w:r>
        <w:t xml:space="preserve"> x </w:t>
      </w:r>
      <w:proofErr w:type="spellStart"/>
      <w:r>
        <w:t>Кi</w:t>
      </w:r>
      <w:proofErr w:type="spellEnd"/>
      <w:r>
        <w:t xml:space="preserve"> + </w:t>
      </w:r>
      <w:proofErr w:type="spellStart"/>
      <w:r>
        <w:t>РПгi</w:t>
      </w:r>
      <w:proofErr w:type="spellEnd"/>
      <w:r>
        <w:t xml:space="preserve"> x </w:t>
      </w:r>
      <w:proofErr w:type="spellStart"/>
      <w:r>
        <w:t>Чгi</w:t>
      </w:r>
      <w:proofErr w:type="spellEnd"/>
      <w:r>
        <w:t xml:space="preserve"> x </w:t>
      </w:r>
      <w:proofErr w:type="spellStart"/>
      <w:r>
        <w:t>Вi</w:t>
      </w:r>
      <w:proofErr w:type="spellEnd"/>
      <w:r>
        <w:t xml:space="preserve"> + </w:t>
      </w:r>
      <w:proofErr w:type="spellStart"/>
      <w:r>
        <w:t>Сдi</w:t>
      </w:r>
      <w:proofErr w:type="spellEnd"/>
      <w:r>
        <w:t xml:space="preserve"> x </w:t>
      </w:r>
      <w:proofErr w:type="spellStart"/>
      <w:r>
        <w:t>Чдi</w:t>
      </w:r>
      <w:proofErr w:type="spellEnd"/>
      <w:r>
        <w:t>)</w:t>
      </w:r>
    </w:p>
    <w:p w:rsidR="009576D8" w:rsidRDefault="00F738AF">
      <w:pPr>
        <w:pStyle w:val="ConsPlusNormal"/>
        <w:jc w:val="center"/>
      </w:pPr>
      <w:r>
        <w:t xml:space="preserve">x </w:t>
      </w:r>
      <w:proofErr w:type="spellStart"/>
      <w:r>
        <w:t>О</w:t>
      </w:r>
      <w:proofErr w:type="gramStart"/>
      <w:r>
        <w:t>i</w:t>
      </w:r>
      <w:proofErr w:type="spellEnd"/>
      <w:proofErr w:type="gramEnd"/>
      <w:r>
        <w:t>,</w:t>
      </w:r>
    </w:p>
    <w:p w:rsidR="009576D8" w:rsidRDefault="009576D8">
      <w:pPr>
        <w:pStyle w:val="ConsPlusNormal"/>
        <w:jc w:val="both"/>
      </w:pPr>
    </w:p>
    <w:p w:rsidR="009576D8" w:rsidRDefault="00F738AF">
      <w:pPr>
        <w:pStyle w:val="ConsPlusNormal"/>
        <w:ind w:firstLine="540"/>
        <w:jc w:val="both"/>
      </w:pPr>
      <w:r>
        <w:t>где:</w:t>
      </w:r>
    </w:p>
    <w:p w:rsidR="009576D8" w:rsidRDefault="00F738AF">
      <w:pPr>
        <w:pStyle w:val="ConsPlusNormal"/>
        <w:spacing w:before="200"/>
        <w:ind w:firstLine="540"/>
        <w:jc w:val="both"/>
      </w:pPr>
      <w:proofErr w:type="spellStart"/>
      <w:r>
        <w:t>Spi</w:t>
      </w:r>
      <w:proofErr w:type="spellEnd"/>
      <w:r>
        <w:t xml:space="preserve"> - объем иного межбюджетного трансферта местному бюджету i-</w:t>
      </w:r>
      <w:proofErr w:type="spellStart"/>
      <w:r>
        <w:t>го</w:t>
      </w:r>
      <w:proofErr w:type="spellEnd"/>
      <w:r>
        <w:t xml:space="preserve"> муниципального образования, в </w:t>
      </w:r>
      <w:r>
        <w:t>год (рублей);</w:t>
      </w:r>
    </w:p>
    <w:p w:rsidR="009576D8" w:rsidRDefault="00F738AF">
      <w:pPr>
        <w:pStyle w:val="ConsPlusNormal"/>
        <w:spacing w:before="200"/>
        <w:ind w:firstLine="540"/>
        <w:jc w:val="both"/>
      </w:pPr>
      <w:proofErr w:type="spellStart"/>
      <w:r>
        <w:t>Si</w:t>
      </w:r>
      <w:proofErr w:type="spellEnd"/>
      <w:r>
        <w:t xml:space="preserve"> - численность обучающихся 5 - 11-х классов в общеобразовательных организациях очной формы обучения и 5 - 12-х классов в общеобразовательных организациях очно-заочной, заочной форм обучения до достижения ими возраста 18 лет, проживающих в с</w:t>
      </w:r>
      <w:r>
        <w:t>емьях военнослужащих, сотрудников и мобилизованных граждан, на территории i-</w:t>
      </w:r>
      <w:proofErr w:type="spellStart"/>
      <w:r>
        <w:t>го</w:t>
      </w:r>
      <w:proofErr w:type="spellEnd"/>
      <w:r>
        <w:t xml:space="preserve"> муниципального образования, человек;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N - </w:t>
      </w:r>
      <w:r>
        <w:rPr>
          <w:b/>
          <w:bCs/>
          <w:sz w:val="26"/>
          <w:szCs w:val="26"/>
        </w:rPr>
        <w:t xml:space="preserve">средняя стоимость горячего питания на одного обучающегося по программам основного общего и среднего общего образования в день в размере </w:t>
      </w:r>
      <w:r>
        <w:rPr>
          <w:b/>
          <w:bCs/>
          <w:sz w:val="26"/>
          <w:szCs w:val="26"/>
        </w:rPr>
        <w:t>119,6 рубля;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>Д - количество учебных дней в году, на которые предусмотрены средства областного бюджета на организацию бесплатного горячего питания обучающихся по образовательным программам основного общего и среднего общего образования;</w:t>
      </w:r>
    </w:p>
    <w:p w:rsidR="009576D8" w:rsidRDefault="00F738AF">
      <w:pPr>
        <w:pStyle w:val="ConsPlusNormal"/>
        <w:spacing w:before="200"/>
        <w:ind w:firstLine="540"/>
        <w:jc w:val="both"/>
      </w:pPr>
      <w:proofErr w:type="spellStart"/>
      <w:r>
        <w:t>РП</w:t>
      </w:r>
      <w:proofErr w:type="gramStart"/>
      <w:r>
        <w:t>i</w:t>
      </w:r>
      <w:proofErr w:type="spellEnd"/>
      <w:proofErr w:type="gramEnd"/>
      <w:r>
        <w:t xml:space="preserve"> - средний размер</w:t>
      </w:r>
      <w:r>
        <w:t xml:space="preserve"> платы в год за присмотр и уход за детьми в организациях, реализующих образовательную программу дошкольного образования, рассчитываемый исходя из стоимости, взимаемой с родителей (иных законных представителей), установленной нормативным правовым актом орга</w:t>
      </w:r>
      <w:r>
        <w:t>на местного самоуправления или уполномоченного органа для данной категории детей за присмотр и уход за детьми, рублей;</w:t>
      </w:r>
    </w:p>
    <w:p w:rsidR="009576D8" w:rsidRDefault="00F738AF">
      <w:pPr>
        <w:pStyle w:val="ConsPlusNormal"/>
        <w:spacing w:before="200"/>
        <w:ind w:firstLine="540"/>
        <w:jc w:val="both"/>
      </w:pPr>
      <w:proofErr w:type="spellStart"/>
      <w:r>
        <w:t>К</w:t>
      </w:r>
      <w:proofErr w:type="gramStart"/>
      <w:r>
        <w:t>i</w:t>
      </w:r>
      <w:proofErr w:type="spellEnd"/>
      <w:proofErr w:type="gramEnd"/>
      <w:r>
        <w:t xml:space="preserve"> - количество детей из семей военнослужащих, сотрудников и мобилизованных граждан на территории i-</w:t>
      </w:r>
      <w:proofErr w:type="spellStart"/>
      <w:r>
        <w:t>го</w:t>
      </w:r>
      <w:proofErr w:type="spellEnd"/>
      <w:r>
        <w:t xml:space="preserve"> муниципального образования, посеща</w:t>
      </w:r>
      <w:r>
        <w:t>ющих дошкольные образовательные организации, человек;</w:t>
      </w:r>
    </w:p>
    <w:p w:rsidR="009576D8" w:rsidRDefault="00F738AF">
      <w:pPr>
        <w:pStyle w:val="ConsPlusNormal"/>
        <w:spacing w:before="200"/>
        <w:ind w:firstLine="540"/>
        <w:jc w:val="both"/>
      </w:pPr>
      <w:proofErr w:type="spellStart"/>
      <w:r>
        <w:t>РПг</w:t>
      </w:r>
      <w:proofErr w:type="gramStart"/>
      <w:r>
        <w:t>i</w:t>
      </w:r>
      <w:proofErr w:type="spellEnd"/>
      <w:proofErr w:type="gramEnd"/>
      <w:r>
        <w:t xml:space="preserve"> - размер платы в день, взимаемой с родителей (иных законных представителей) за присмотр и уход за детьми, посещающими группы продленного дня в общеобразовательных организациях, установленный муници</w:t>
      </w:r>
      <w:r>
        <w:t>пальным нормативным правовым актом, рублей;</w:t>
      </w:r>
    </w:p>
    <w:p w:rsidR="009576D8" w:rsidRDefault="00F738AF">
      <w:pPr>
        <w:pStyle w:val="ConsPlusNormal"/>
        <w:spacing w:before="200"/>
        <w:ind w:firstLine="540"/>
        <w:jc w:val="both"/>
      </w:pPr>
      <w:proofErr w:type="spellStart"/>
      <w:r>
        <w:t>Чг</w:t>
      </w:r>
      <w:proofErr w:type="gramStart"/>
      <w:r>
        <w:t>i</w:t>
      </w:r>
      <w:proofErr w:type="spellEnd"/>
      <w:proofErr w:type="gramEnd"/>
      <w:r>
        <w:t xml:space="preserve"> - численность обучающихся, посещающих группы продленного дня в общеобразовательных организациях, проживающих в семьях военнослужащих, сотрудников и мобилизованных граждан, на территории i-</w:t>
      </w:r>
      <w:proofErr w:type="spellStart"/>
      <w:r>
        <w:t>го</w:t>
      </w:r>
      <w:proofErr w:type="spellEnd"/>
      <w:r>
        <w:t xml:space="preserve"> муниципального об</w:t>
      </w:r>
      <w:r>
        <w:t>разования, человек;</w:t>
      </w:r>
    </w:p>
    <w:p w:rsidR="009576D8" w:rsidRDefault="00F738AF">
      <w:pPr>
        <w:pStyle w:val="ConsPlusNormal"/>
        <w:spacing w:before="200"/>
        <w:ind w:firstLine="540"/>
        <w:jc w:val="both"/>
      </w:pPr>
      <w:proofErr w:type="spellStart"/>
      <w:r>
        <w:t>В</w:t>
      </w:r>
      <w:proofErr w:type="gramStart"/>
      <w:r>
        <w:t>i</w:t>
      </w:r>
      <w:proofErr w:type="spellEnd"/>
      <w:proofErr w:type="gramEnd"/>
      <w:r>
        <w:t xml:space="preserve"> - количество дней присмотра и ухода за детьми в группах продленного дня в общеобразовательных организациях в очередном финансовом году;</w:t>
      </w:r>
    </w:p>
    <w:p w:rsidR="009576D8" w:rsidRDefault="00F738AF">
      <w:pPr>
        <w:pStyle w:val="ConsPlusNormal"/>
        <w:spacing w:before="200"/>
        <w:ind w:firstLine="540"/>
        <w:jc w:val="both"/>
      </w:pPr>
      <w:proofErr w:type="spellStart"/>
      <w:r>
        <w:t>Сд</w:t>
      </w:r>
      <w:proofErr w:type="gramStart"/>
      <w:r>
        <w:t>i</w:t>
      </w:r>
      <w:proofErr w:type="spellEnd"/>
      <w:proofErr w:type="gramEnd"/>
      <w:r>
        <w:t xml:space="preserve"> - средняя стоимость услуг по реализации дополнительных общеобразовательных программ, реализуе</w:t>
      </w:r>
      <w:r>
        <w:t>мых на платной основе, рассчитываемая исходя из стоимости предоставления таких услуг, установленных муниципальным нормативным правовым актом на одного обучающегося, рублей в год;</w:t>
      </w:r>
    </w:p>
    <w:p w:rsidR="009576D8" w:rsidRDefault="00F738AF">
      <w:pPr>
        <w:pStyle w:val="ConsPlusNormal"/>
        <w:spacing w:before="200"/>
        <w:ind w:firstLine="540"/>
        <w:jc w:val="both"/>
      </w:pPr>
      <w:proofErr w:type="spellStart"/>
      <w:r>
        <w:t>Чд</w:t>
      </w:r>
      <w:proofErr w:type="gramStart"/>
      <w:r>
        <w:t>i</w:t>
      </w:r>
      <w:proofErr w:type="spellEnd"/>
      <w:proofErr w:type="gramEnd"/>
      <w:r>
        <w:t xml:space="preserve"> - численность детей, обучающихся по дополнительным общеобразовательным пр</w:t>
      </w:r>
      <w:r>
        <w:t xml:space="preserve">ограммам, реализуемым на платной основе муниципальными образовательными организациями муниципального </w:t>
      </w:r>
      <w:r>
        <w:lastRenderedPageBreak/>
        <w:t>образования, проживающих в семьях военнослужащих, сотрудников и мобилизованных граждан, на территории i-</w:t>
      </w:r>
      <w:proofErr w:type="spellStart"/>
      <w:r>
        <w:t>го</w:t>
      </w:r>
      <w:proofErr w:type="spellEnd"/>
      <w:r>
        <w:t xml:space="preserve"> муниципального образования, человек;</w:t>
      </w:r>
    </w:p>
    <w:p w:rsidR="009576D8" w:rsidRDefault="00F738AF">
      <w:pPr>
        <w:pStyle w:val="ConsPlusNormal"/>
        <w:spacing w:before="200"/>
        <w:ind w:firstLine="540"/>
        <w:jc w:val="both"/>
      </w:pPr>
      <w:proofErr w:type="spellStart"/>
      <w:r>
        <w:t>Оi</w:t>
      </w:r>
      <w:proofErr w:type="spellEnd"/>
      <w:r>
        <w:t xml:space="preserve"> - уровен</w:t>
      </w:r>
      <w:r>
        <w:t xml:space="preserve">ь </w:t>
      </w:r>
      <w:proofErr w:type="spellStart"/>
      <w:r>
        <w:t>софинансирования</w:t>
      </w:r>
      <w:proofErr w:type="spellEnd"/>
      <w:r>
        <w:t xml:space="preserve"> за счет средств областного бюджета - 70 процентов</w:t>
      </w:r>
      <w:proofErr w:type="gramStart"/>
      <w:r>
        <w:t>.".</w:t>
      </w:r>
      <w:proofErr w:type="gramEnd"/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15. </w:t>
      </w:r>
      <w:hyperlink r:id="rId71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<w:r>
          <w:rPr>
            <w:color w:val="0000FF"/>
          </w:rPr>
          <w:t>Правила</w:t>
        </w:r>
      </w:hyperlink>
      <w:r>
        <w:t xml:space="preserve"> предоставления и расходования иного межбюджетного трансферта бюджетам муниципальных районов, муниципальных округ</w:t>
      </w:r>
      <w:r>
        <w:t>ов и городских округов Архангельской области на реализацию мероприятий по модернизации школьных систем образования (вне рамок регионального проекта "Модернизация школьных систем образования в Архангельской области") исключить.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16. </w:t>
      </w:r>
      <w:hyperlink r:id="rId72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<w:r>
          <w:rPr>
            <w:color w:val="0000FF"/>
          </w:rPr>
          <w:t>Правила</w:t>
        </w:r>
      </w:hyperlink>
      <w:r>
        <w:t xml:space="preserve"> предоставления и расходования иного межбюджетного трансферта бюджетам муниципальных районов, муниципальных округов и городских округов Архангельской области на реализацию мероприятий по модернизации системы дошк</w:t>
      </w:r>
      <w:r>
        <w:t>ольного образования исключить.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17. </w:t>
      </w:r>
      <w:hyperlink r:id="rId73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<w:r>
          <w:rPr>
            <w:color w:val="0000FF"/>
          </w:rPr>
          <w:t>Правила</w:t>
        </w:r>
      </w:hyperlink>
      <w:r>
        <w:t xml:space="preserve"> предоставления и расходования иного межбюджетного трансферта бюджетам муниципальных районов, муниципальных округов и городских округов Архангельской об</w:t>
      </w:r>
      <w:r>
        <w:t>ласти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исключить.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18. </w:t>
      </w:r>
      <w:hyperlink r:id="rId74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<w:r>
          <w:rPr>
            <w:color w:val="0000FF"/>
          </w:rPr>
          <w:t>Положение</w:t>
        </w:r>
      </w:hyperlink>
      <w:r>
        <w:t xml:space="preserve"> о порядке и условиях предоставления гранта в форме субсидии федеральному государственному автономному образовательному учреждению высшего образования "Северный (Арктический) федеральный университет имени </w:t>
      </w:r>
      <w:proofErr w:type="spellStart"/>
      <w:r>
        <w:t>М.В.Ломоносова</w:t>
      </w:r>
      <w:proofErr w:type="spellEnd"/>
      <w:r>
        <w:t>" на развитие инфраструктуры в целях создания условий детям, получающим дошкольное образование в федеральных государственных образовательных организациях высшего образования, исключить.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19. </w:t>
      </w:r>
      <w:proofErr w:type="gramStart"/>
      <w:r>
        <w:t xml:space="preserve">В </w:t>
      </w:r>
      <w:hyperlink r:id="rId75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<w:r>
          <w:rPr>
            <w:color w:val="0000FF"/>
          </w:rPr>
          <w:t>пу</w:t>
        </w:r>
        <w:r>
          <w:rPr>
            <w:color w:val="0000FF"/>
          </w:rPr>
          <w:t>нкте 1</w:t>
        </w:r>
      </w:hyperlink>
      <w:r>
        <w:t xml:space="preserve"> Порядка предоставления гранта в форме субсидии автономной некоммерческой организации дополнительного профессионального образования "Центр опережающей профессиональной подготовки Архангельской области" на реализацию мероприятий по обеспечению функцио</w:t>
      </w:r>
      <w:r>
        <w:t>нирования центра опережающей профессиональной подготовки слова "Созданы и функционируют центры опережающей профессиональной подготовки на базе организаций дополнительного профессионального образования и государственных профессиональных образовательных орга</w:t>
      </w:r>
      <w:r>
        <w:t>низаций Архангельской области" регионального проекта "</w:t>
      </w:r>
      <w:proofErr w:type="spellStart"/>
      <w:r>
        <w:t>Профессионалитет</w:t>
      </w:r>
      <w:proofErr w:type="spellEnd"/>
      <w:r>
        <w:t>" заменить словами "Предоставлены гранты индивидуальным</w:t>
      </w:r>
      <w:proofErr w:type="gramEnd"/>
      <w:r>
        <w:t xml:space="preserve"> предпринимателям, юридическим лицам, некоммерческим организациям в целях обеспечения доступности и качества образования в Архангел</w:t>
      </w:r>
      <w:r>
        <w:t>ьской области" комплекса процессных мероприятий "Развитие образования Архангельской области".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20. </w:t>
      </w:r>
      <w:hyperlink r:id="rId76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<w:r>
          <w:rPr>
            <w:color w:val="0000FF"/>
          </w:rPr>
          <w:t>Правила</w:t>
        </w:r>
      </w:hyperlink>
      <w:r>
        <w:t xml:space="preserve"> предоставления и расходования иного межбюджетного трансферта из областного бюджета бюджета</w:t>
      </w:r>
      <w:r>
        <w:t>м муниципальных районов, муниципальных округов и городских округов Архангельской области на реализацию мероприятий по антитеррористической защищенности муниципальных образовательных организаций в Архангельской области исключить.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21. </w:t>
      </w:r>
      <w:hyperlink r:id="rId77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<w:r>
          <w:rPr>
            <w:color w:val="0000FF"/>
          </w:rPr>
          <w:t>Порядок</w:t>
        </w:r>
      </w:hyperlink>
      <w:r>
        <w:t xml:space="preserve"> предоставления субсидий бюджетам муниципальных районов, муниципальных округов и городских округов Архангельской области на укрепление материально-технической базы и развитие противопожарной инфраструктуры в муни</w:t>
      </w:r>
      <w:r>
        <w:t>ципальных образовательных организациях муниципальных образований Архангельской области исключить.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22. </w:t>
      </w:r>
      <w:proofErr w:type="gramStart"/>
      <w:r>
        <w:t xml:space="preserve">В </w:t>
      </w:r>
      <w:hyperlink r:id="rId78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<w:r>
          <w:rPr>
            <w:color w:val="0000FF"/>
          </w:rPr>
          <w:t>Положении</w:t>
        </w:r>
      </w:hyperlink>
      <w:r>
        <w:t xml:space="preserve"> о порядке и условиях предоставления гранта в форме субсидии федеральному государ</w:t>
      </w:r>
      <w:r>
        <w:t xml:space="preserve">ственному автономному образовательному учреждению высшего образования "Северный (Арктический) федеральный университет имени </w:t>
      </w:r>
      <w:proofErr w:type="spellStart"/>
      <w:r>
        <w:t>М.В.Ломоносова</w:t>
      </w:r>
      <w:proofErr w:type="spellEnd"/>
      <w:r>
        <w:t>", в котором финансовое обеспечение предоставления дошкольного образования не осуществляется за счет бюджетных ассигно</w:t>
      </w:r>
      <w:r>
        <w:t>ваний федерального бюджета и которое осуществляет образовательную деятельность по имеющим государственную аккредитацию образовательным программам дошкольного образования, на возмещение затрат, включая расходы на</w:t>
      </w:r>
      <w:proofErr w:type="gramEnd"/>
      <w:r>
        <w:t xml:space="preserve"> оплату труда, средств обучения, игр и игруше</w:t>
      </w:r>
      <w:r>
        <w:t>к (за исключением расходов на содержание зданий и оплату коммунальных услуг):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1) </w:t>
      </w:r>
      <w:hyperlink r:id="rId79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<w:r>
          <w:rPr>
            <w:color w:val="0000FF"/>
          </w:rPr>
          <w:t>подпункт 2 пункта 7</w:t>
        </w:r>
      </w:hyperlink>
      <w:r>
        <w:t xml:space="preserve"> изложить в следующей редакции: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lastRenderedPageBreak/>
        <w:t xml:space="preserve">"2) расходы на услуги по привлечению высококвалифицированных </w:t>
      </w:r>
      <w:r>
        <w:t>профильных специалистов в сфере образования</w:t>
      </w:r>
      <w:proofErr w:type="gramStart"/>
      <w:r>
        <w:t>;"</w:t>
      </w:r>
      <w:proofErr w:type="gramEnd"/>
      <w:r>
        <w:t>;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2) в </w:t>
      </w:r>
      <w:hyperlink r:id="rId80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<w:r>
          <w:rPr>
            <w:color w:val="0000FF"/>
          </w:rPr>
          <w:t>пункте 19</w:t>
        </w:r>
      </w:hyperlink>
      <w:r>
        <w:t>: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а) </w:t>
      </w:r>
      <w:hyperlink r:id="rId81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9576D8" w:rsidRDefault="009576D8">
      <w:pPr>
        <w:pStyle w:val="ConsPlusNormal"/>
        <w:jc w:val="both"/>
      </w:pPr>
    </w:p>
    <w:p w:rsidR="009576D8" w:rsidRDefault="00F738AF">
      <w:pPr>
        <w:pStyle w:val="ConsPlusNormal"/>
        <w:jc w:val="center"/>
      </w:pPr>
      <w:r>
        <w:t xml:space="preserve">"S = </w:t>
      </w:r>
      <w:proofErr w:type="spellStart"/>
      <w:r>
        <w:t>Nd</w:t>
      </w:r>
      <w:proofErr w:type="spellEnd"/>
      <w:r>
        <w:t xml:space="preserve"> x </w:t>
      </w:r>
      <w:proofErr w:type="spellStart"/>
      <w:r>
        <w:t>Hd</w:t>
      </w:r>
      <w:proofErr w:type="spellEnd"/>
      <w:r>
        <w:t xml:space="preserve"> + Y,";</w:t>
      </w:r>
    </w:p>
    <w:p w:rsidR="009576D8" w:rsidRDefault="009576D8">
      <w:pPr>
        <w:pStyle w:val="ConsPlusNormal"/>
        <w:jc w:val="both"/>
      </w:pPr>
    </w:p>
    <w:p w:rsidR="009576D8" w:rsidRDefault="00F738AF">
      <w:pPr>
        <w:pStyle w:val="ConsPlusNormal"/>
        <w:ind w:firstLine="540"/>
        <w:jc w:val="both"/>
      </w:pPr>
      <w:r>
        <w:t xml:space="preserve">б) </w:t>
      </w:r>
      <w:hyperlink r:id="rId82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<w:r>
          <w:rPr>
            <w:color w:val="0000FF"/>
          </w:rPr>
          <w:t>дополнить</w:t>
        </w:r>
      </w:hyperlink>
      <w:r>
        <w:t xml:space="preserve"> новым абзацем седьмым следующего содержания: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>"Y - размер расходов на услуги по привлечению высококвалифицированных профильных специалистов в сфере образования - 700 000,00 рубля</w:t>
      </w:r>
      <w:proofErr w:type="gramStart"/>
      <w:r>
        <w:t>;"</w:t>
      </w:r>
      <w:proofErr w:type="gramEnd"/>
      <w:r>
        <w:t>;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в) </w:t>
      </w:r>
      <w:hyperlink r:id="rId83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<w:r>
          <w:rPr>
            <w:color w:val="0000FF"/>
          </w:rPr>
          <w:t>абзацы седьмой</w:t>
        </w:r>
      </w:hyperlink>
      <w:r>
        <w:t xml:space="preserve"> - </w:t>
      </w:r>
      <w:hyperlink r:id="rId84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<w:r>
          <w:rPr>
            <w:color w:val="0000FF"/>
          </w:rPr>
          <w:t>тридцать седьмой</w:t>
        </w:r>
      </w:hyperlink>
      <w:r>
        <w:t xml:space="preserve"> считать соответственно абзацами восьмым - тридцать восьмым;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г) </w:t>
      </w:r>
      <w:hyperlink r:id="rId85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<w:r>
          <w:rPr>
            <w:color w:val="0000FF"/>
          </w:rPr>
          <w:t>абзац тридцать восьмой</w:t>
        </w:r>
      </w:hyperlink>
      <w:r>
        <w:t xml:space="preserve"> считать абзацем тридцать девятым и в нем цифры "1,45" заменить цифрами "1,34".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23. </w:t>
      </w:r>
      <w:hyperlink r:id="rId86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<w:r>
          <w:rPr>
            <w:color w:val="0000FF"/>
          </w:rPr>
          <w:t>Положение</w:t>
        </w:r>
      </w:hyperlink>
      <w:r>
        <w:t xml:space="preserve"> о порядке и условиях предоставления гранта в форме</w:t>
      </w:r>
      <w:r>
        <w:t xml:space="preserve"> субсидии автономной некоммерческой общеобразовательной организации "Университетская гимназия "Ксения" на финансовое обеспечение дошкольного образования, начального общего, основного общего, среднего общего образования и дополнительных общеразвивающих прог</w:t>
      </w:r>
      <w:r>
        <w:t>рамм исключить.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24. </w:t>
      </w:r>
      <w:hyperlink r:id="rId87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<w:r>
          <w:rPr>
            <w:color w:val="0000FF"/>
          </w:rPr>
          <w:t>Правила</w:t>
        </w:r>
      </w:hyperlink>
      <w:r>
        <w:t xml:space="preserve"> предоставления и расходования иного межбюджетного трансферта из областного бюджета бюджетам муниципальных районов, муниципальных округов и городских округов Архангельск</w:t>
      </w:r>
      <w:r>
        <w:t>ой области на реализацию мероприятий по антитеррористической защищенности муниципальных образовательных организаций в Архангельской области (вне рамок регионального проекта "Модернизация школьных систем образования в Архангельской области") исключить.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25. </w:t>
      </w:r>
      <w:hyperlink r:id="rId88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<w:r>
          <w:rPr>
            <w:color w:val="0000FF"/>
          </w:rPr>
          <w:t>Положение</w:t>
        </w:r>
      </w:hyperlink>
      <w:r>
        <w:t xml:space="preserve"> о порядке и условиях предоставления гранта в форме субсидий на реализацию практик поддержки добровольчества (</w:t>
      </w:r>
      <w:proofErr w:type="spellStart"/>
      <w:r>
        <w:t>волонтерства</w:t>
      </w:r>
      <w:proofErr w:type="spellEnd"/>
      <w:r>
        <w:t xml:space="preserve">) по итогам проведения ежегодного Всероссийского конкурса лучших </w:t>
      </w:r>
      <w:r>
        <w:t>региональных практик поддержки и развития добровольчества (</w:t>
      </w:r>
      <w:proofErr w:type="spellStart"/>
      <w:r>
        <w:t>волонтерства</w:t>
      </w:r>
      <w:proofErr w:type="spellEnd"/>
      <w:r>
        <w:t>) "Регион добрых дел" исключить.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26. </w:t>
      </w:r>
      <w:hyperlink r:id="rId89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<w:r>
          <w:rPr>
            <w:color w:val="0000FF"/>
          </w:rPr>
          <w:t>Правила</w:t>
        </w:r>
      </w:hyperlink>
      <w:r>
        <w:t xml:space="preserve"> предоставления и расходования иного межбюджетного трансферта бюджетам муниципал</w:t>
      </w:r>
      <w:r>
        <w:t>ьных районов, муниципальных округов и городских округов Архангельской области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</w:t>
      </w:r>
      <w:r>
        <w:t>бщеразвивающих программ, для создания информационных систем в образовательных организациях исключить.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27. </w:t>
      </w:r>
      <w:hyperlink r:id="rId90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<w:r>
          <w:rPr>
            <w:color w:val="0000FF"/>
          </w:rPr>
          <w:t>Порядок</w:t>
        </w:r>
      </w:hyperlink>
      <w:r>
        <w:t xml:space="preserve"> предоставления гранта в форме субсидии автономной некоммерческой организации допо</w:t>
      </w:r>
      <w:r>
        <w:t xml:space="preserve">лнительного профессионального образования "Центр опережающей профессиональной подготовки Архангельской области" на создание и обеспечение функционирования структурного подразделения некоммерческой организации "Центр опережающей профессиональной подготовки </w:t>
      </w:r>
      <w:r>
        <w:t>по судостроению" исключить.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28. </w:t>
      </w:r>
      <w:hyperlink r:id="rId91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<w:r>
          <w:rPr>
            <w:color w:val="0000FF"/>
          </w:rPr>
          <w:t>Положение</w:t>
        </w:r>
      </w:hyperlink>
      <w:r>
        <w:t xml:space="preserve"> о порядке и условиях предоставления гранта в форме субсидии автономной некоммерческой организации "Коррекционный центр "Азимут" на реализацию мероприяти</w:t>
      </w:r>
      <w:r>
        <w:t>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исключить.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29. </w:t>
      </w:r>
      <w:hyperlink r:id="rId92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<w:r>
          <w:rPr>
            <w:color w:val="0000FF"/>
          </w:rPr>
          <w:t>Правила</w:t>
        </w:r>
      </w:hyperlink>
      <w:r>
        <w:t xml:space="preserve"> предоставления и расходования иного межбюджетного трансферта бюджету городского округа "Город Архангельск" на реализацию мероприятий в целях оказания услуг психолого-педагогической, методич</w:t>
      </w:r>
      <w:r>
        <w:t>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исключить.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lastRenderedPageBreak/>
        <w:t xml:space="preserve">30. </w:t>
      </w:r>
      <w:hyperlink r:id="rId93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<w:r>
          <w:rPr>
            <w:color w:val="0000FF"/>
          </w:rPr>
          <w:t>Правила</w:t>
        </w:r>
      </w:hyperlink>
      <w:r>
        <w:t xml:space="preserve"> предоставления иного межбюджетного трансферта на обеспечение выплат ежемесячного денежного вознаграждения советникам директоров по воспитанию и взаимодействию с детскими общественными объе</w:t>
      </w:r>
      <w:r>
        <w:t>динениями в муниципальных общеобразовательных организациях муниципальных образований Архангельской области исключить.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31. </w:t>
      </w:r>
      <w:hyperlink r:id="rId94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<w:r>
          <w:rPr>
            <w:color w:val="0000FF"/>
          </w:rPr>
          <w:t>Дополнить</w:t>
        </w:r>
      </w:hyperlink>
      <w:r>
        <w:t xml:space="preserve"> новым Положением о порядке предоставления иных межбюджетных трансфертов б</w:t>
      </w:r>
      <w:r>
        <w:t>юджетам муниципальных районов, муниципальных округов и городских округов Архангельской области на реализацию мероприятий по модернизации дошкольного, дополнительного образования и модернизации школьных систем образования следующего содержания:</w:t>
      </w:r>
    </w:p>
    <w:p w:rsidR="009576D8" w:rsidRDefault="00F738AF">
      <w:pPr>
        <w:pStyle w:val="ConsPlusNormal"/>
        <w:spacing w:before="200"/>
        <w:jc w:val="right"/>
      </w:pPr>
      <w:r>
        <w:t>"Утверждено</w:t>
      </w:r>
    </w:p>
    <w:p w:rsidR="009576D8" w:rsidRDefault="00F738AF">
      <w:pPr>
        <w:pStyle w:val="ConsPlusNormal"/>
        <w:jc w:val="right"/>
      </w:pPr>
      <w:r>
        <w:t>постановлением Правительства</w:t>
      </w:r>
    </w:p>
    <w:p w:rsidR="009576D8" w:rsidRDefault="00F738AF">
      <w:pPr>
        <w:pStyle w:val="ConsPlusNormal"/>
        <w:jc w:val="right"/>
      </w:pPr>
      <w:r>
        <w:t>Архангельской области</w:t>
      </w:r>
    </w:p>
    <w:p w:rsidR="009576D8" w:rsidRDefault="00F738AF">
      <w:pPr>
        <w:pStyle w:val="ConsPlusNormal"/>
        <w:jc w:val="right"/>
      </w:pPr>
      <w:r>
        <w:t>от 12.10.2012 N 463-пп</w:t>
      </w:r>
    </w:p>
    <w:p w:rsidR="009576D8" w:rsidRDefault="009576D8">
      <w:pPr>
        <w:pStyle w:val="ConsPlusNormal"/>
        <w:jc w:val="both"/>
      </w:pPr>
    </w:p>
    <w:p w:rsidR="009576D8" w:rsidRDefault="00F738AF">
      <w:pPr>
        <w:pStyle w:val="ConsPlusNormal"/>
        <w:jc w:val="center"/>
      </w:pPr>
      <w:r>
        <w:t>ПОЛОЖЕНИЕ</w:t>
      </w:r>
    </w:p>
    <w:p w:rsidR="009576D8" w:rsidRDefault="00F738AF">
      <w:pPr>
        <w:pStyle w:val="ConsPlusNormal"/>
        <w:jc w:val="center"/>
      </w:pPr>
      <w:r>
        <w:t>О ПОРЯДКЕ ПРЕДОСТАВЛЕНИЯ ИНЫХ МЕЖБЮДЖЕТНЫХ ТРАНСФЕРТОВ</w:t>
      </w:r>
    </w:p>
    <w:p w:rsidR="009576D8" w:rsidRDefault="00F738AF">
      <w:pPr>
        <w:pStyle w:val="ConsPlusNormal"/>
        <w:jc w:val="center"/>
      </w:pPr>
      <w:r>
        <w:t>БЮДЖЕТАМ МУНИЦИПАЛЬНЫХ РАЙОНОВ, МУНИЦИПАЛЬНЫХ ОКРУГОВ</w:t>
      </w:r>
    </w:p>
    <w:p w:rsidR="009576D8" w:rsidRDefault="00F738AF">
      <w:pPr>
        <w:pStyle w:val="ConsPlusNormal"/>
        <w:jc w:val="center"/>
      </w:pPr>
      <w:r>
        <w:t>И ГОРОДСКИХ ОКРУГОВ АРХАНГЕЛЬСКОЙ ОБЛАСТИ НА РЕАЛИЗАЦИЮ</w:t>
      </w:r>
    </w:p>
    <w:p w:rsidR="009576D8" w:rsidRDefault="00F738AF">
      <w:pPr>
        <w:pStyle w:val="ConsPlusNormal"/>
        <w:jc w:val="center"/>
      </w:pPr>
      <w:r>
        <w:t>МЕРОПР</w:t>
      </w:r>
      <w:r>
        <w:t>ИЯТИЙ ПО МОДЕРНИЗАЦИИ ДОШКОЛЬНОГО, ДОПОЛНИТЕЛЬНОГО</w:t>
      </w:r>
    </w:p>
    <w:p w:rsidR="009576D8" w:rsidRDefault="00F738AF">
      <w:pPr>
        <w:pStyle w:val="ConsPlusNormal"/>
        <w:jc w:val="center"/>
      </w:pPr>
      <w:r>
        <w:t>ОБРАЗОВАНИЯ И МОДЕРНИЗАЦИИ ШКОЛЬНЫХ СИСТЕМ ОБРАЗОВАНИЯ</w:t>
      </w:r>
    </w:p>
    <w:p w:rsidR="009576D8" w:rsidRDefault="009576D8">
      <w:pPr>
        <w:pStyle w:val="ConsPlusNormal"/>
        <w:jc w:val="both"/>
      </w:pPr>
    </w:p>
    <w:p w:rsidR="009576D8" w:rsidRDefault="00F738A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Положение, разработанное в соответствии со </w:t>
      </w:r>
      <w:hyperlink r:id="rId95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color w:val="0000FF"/>
          </w:rPr>
          <w:t>статьей 139.1</w:t>
        </w:r>
      </w:hyperlink>
      <w:r>
        <w:t xml:space="preserve"> Бюджетного кодекса Российской Федерации, определяет порядок предоставления иных межбюджетных трансфертов из областного бюджета бюджетам муниципальных районов, муниципальных округов и городских округов Архангельской области на реализацию </w:t>
      </w:r>
      <w:r>
        <w:t>мероприятий по модернизации дошкольного, дополнительного образования и модернизации школьных систем образования (далее соответственно - муниципальное образование, межбюджетные трансферты, мероприятие).</w:t>
      </w:r>
      <w:proofErr w:type="gramEnd"/>
    </w:p>
    <w:p w:rsidR="009576D8" w:rsidRDefault="00F738AF">
      <w:pPr>
        <w:pStyle w:val="ConsPlusNormal"/>
        <w:spacing w:before="200"/>
        <w:ind w:firstLine="540"/>
        <w:jc w:val="both"/>
      </w:pPr>
      <w:r>
        <w:t>2. Главным распорядителем средств областного бюджета я</w:t>
      </w:r>
      <w:r>
        <w:t>вляется министерство образования Архангельской области (далее - министерство образования).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>Межбюджетные трансферты предоставляются в пределах бюджетных ассигнований, предусмотренных в областном бюджете на соответствующий финансовый год и на плановый пер</w:t>
      </w:r>
      <w:r>
        <w:t>иод, в соответствии со сводной бюджетной росписью областного бюджета, доведенными лимитами бюджетных обязательств и предельными объемами финансирования на реализацию мероприятия (результата) "Выполнены мероприятия по модернизации школьных систем образовани</w:t>
      </w:r>
      <w:r>
        <w:t xml:space="preserve">я" регионального проекта "Все лучшее детям", являющегося структурным элементом государственной </w:t>
      </w:r>
      <w:hyperlink r:id="rId96" w:tooltip="Постановление Правительства Архангельской области от 12.10.2012 N 463-пп (ред. от 26.08.2024) &quot;О государственной программе Архангельской области &quot;Развитие образования и науки Архангельской области&quot; {КонсультантПлюс}">
        <w:r>
          <w:rPr>
            <w:color w:val="0000FF"/>
          </w:rPr>
          <w:t>программы</w:t>
        </w:r>
      </w:hyperlink>
      <w:r>
        <w:t xml:space="preserve"> "Развитие образования и науки</w:t>
      </w:r>
      <w:proofErr w:type="gramEnd"/>
      <w:r>
        <w:t xml:space="preserve"> Архангельской области".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>4. Условиями предоставления межбюдже</w:t>
      </w:r>
      <w:r>
        <w:t>тных трансфертов являются:</w:t>
      </w:r>
    </w:p>
    <w:p w:rsidR="009576D8" w:rsidRDefault="00F738AF">
      <w:pPr>
        <w:pStyle w:val="ConsPlusNormal"/>
        <w:spacing w:before="200"/>
        <w:ind w:firstLine="540"/>
        <w:jc w:val="both"/>
      </w:pPr>
      <w:proofErr w:type="gramStart"/>
      <w:r>
        <w:t xml:space="preserve">1) наличие заявки органа местного самоуправления муниципального образования (далее соответственно - заявка, орган местного самоуправления) о потребности в предоставлении межбюджетного трансферта с указанием перечня муниципальных </w:t>
      </w:r>
      <w:r>
        <w:t>общеобразовательных организаций муниципальных образований и муниципальных образовательных организаций муниципальных образований, реализующих программы дошкольного образования, и муниципальных образовательных организаций муниципальных образований, реализующ</w:t>
      </w:r>
      <w:r>
        <w:t>их программы дополнительного образования детей (далее - образовательные организации), в которых планируется осуществление мероприятий, указанных в пункте</w:t>
      </w:r>
      <w:proofErr w:type="gramEnd"/>
      <w:r>
        <w:t xml:space="preserve"> 7 настоящего Положения.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В указанный перечень в первую очередь включаются образовательные организации, </w:t>
      </w:r>
      <w:r>
        <w:t>реализующие мероприятия по модернизации дошкольного образования и модернизации школьных систем образования в рамках национальных проектов "Молодежь и дети" и "Семья";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>2) заключение соглашения о предоставлении межбюджетного трансферта (далее - соглашение).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5. Распределение межбюджетных трансфертов утверждается постановлением Правительства </w:t>
      </w:r>
      <w:r>
        <w:lastRenderedPageBreak/>
        <w:t>Архангельской области.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>6. Объем межбюджетного трансферта определяется на основании заявки, поданной до 20 декабря текущего года.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>При превышении цен муниципальных контрактов</w:t>
      </w:r>
      <w:r>
        <w:t xml:space="preserve"> на выполнение работ (оказание услуг) по реализации мероприятия над объемом межбюджетных трансфертов бюджету муниципального образования, утвержденным областным законом об областном бюджете на очередной финансовый год и на плановый период, недостающий объем</w:t>
      </w:r>
      <w:r>
        <w:t xml:space="preserve"> финансируется за счет средств местных бюджетов.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>7. Средства межбюджетных трансфертов используются на выполнение следующих мероприятий: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>1) работы по капитальному и текущему ремонту зданий образовательных организаций;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>2) работы по капитальному и текущему ре</w:t>
      </w:r>
      <w:r>
        <w:t>монту наружных инженерных сетей образовательных организаций;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>3) благоустройство территорий образовательных организаций, в том числе устройство и ремонт ограждения на их территориях, обустройство спортивных и игровых плоскостных сооружений, площадок образов</w:t>
      </w:r>
      <w:r>
        <w:t>ательных организаций, включая оснащение инвентарем и оборудованием;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>4) ремонт, приобретение и установка теневых навесов;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>5) оснащение образовательных организаций средствами обучения и воспитания, соответствующими современным условиям обучения, необходимыми</w:t>
      </w:r>
      <w:r>
        <w:t xml:space="preserve"> при оснащении образовательных организаций, а также оборудованием, мебелью, техникой, инвентарем для организации питания, в том числе приобретение, доставка и установка;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6) разработка проектной и сметной документации и получение положительного </w:t>
      </w:r>
      <w:proofErr w:type="gramStart"/>
      <w:r>
        <w:t>заключения г</w:t>
      </w:r>
      <w:r>
        <w:t>осударственной экспертизы проверки достоверности определения сметной стоимости работ</w:t>
      </w:r>
      <w:proofErr w:type="gramEnd"/>
      <w:r>
        <w:t xml:space="preserve"> по капитальному ремонту зданий образовательных организаций.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8. </w:t>
      </w:r>
      <w:proofErr w:type="gramStart"/>
      <w:r>
        <w:t>В случае принятия министерством образования решения о передаче Управлению Федерального казначейства по Архан</w:t>
      </w:r>
      <w:r>
        <w:t xml:space="preserve">гельской области и Ненецкому автономному округу полномочия получателя средств областного бюджета по перечислению межбюджетных трансфертов в пределах суммы, необходимой для оплаты денежных обязательств по расходам получателей средств бюджетов муниципальных </w:t>
      </w:r>
      <w:r>
        <w:t>образований, источником финансового обеспечения которых являются данные межбюджетные трансферты, указанное полномочие осуществляется в порядке, определенном Федеральным казначейством.</w:t>
      </w:r>
      <w:proofErr w:type="gramEnd"/>
    </w:p>
    <w:p w:rsidR="009576D8" w:rsidRDefault="00F738AF">
      <w:pPr>
        <w:pStyle w:val="ConsPlusNormal"/>
        <w:spacing w:before="200"/>
        <w:ind w:firstLine="540"/>
        <w:jc w:val="both"/>
      </w:pPr>
      <w:r>
        <w:t>9. Предоставление межбюджетных трансфертов осуществляется на основании с</w:t>
      </w:r>
      <w:r>
        <w:t>оглашения, заключаемого между министерством образования и органом местного самоуправления в соответствии с типовой формой соглашения, утверждаемой постановлением министерства финансов Архангельской области.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>10. Соглашение заключается в срок не позднее 30 д</w:t>
      </w:r>
      <w:r>
        <w:t>ней после дня вступления в силу постановления Правительства Архангельской области, утверждающего распределение межбюджетных трансфертов между бюджетами муниципальных образований на соответствующий финансовый год и на плановый период.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>11. Орган местного сам</w:t>
      </w:r>
      <w:r>
        <w:t>оуправления представляет в министерство образования отчет об использовании межбюджетного трансферта в порядке и в сроки, которые предусмотрены соглашением.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>12. Показателем результата использования межбюджетного трансферта является завершение мероприятий по</w:t>
      </w:r>
      <w:r>
        <w:t xml:space="preserve"> модернизации дошкольного образования и модернизации школьных систем образования.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Оценка </w:t>
      </w:r>
      <w:proofErr w:type="gramStart"/>
      <w:r>
        <w:t>достижения значения показателя результата использования межбюджетного трансферта</w:t>
      </w:r>
      <w:proofErr w:type="gramEnd"/>
      <w:r>
        <w:t xml:space="preserve"> осуществляется министерством образования на основании анализа отчета об использовании </w:t>
      </w:r>
      <w:r>
        <w:t>межбюджетного трансферта.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13. Ответственность за нецелевое использование межбюджетного трансферта несет орган местного </w:t>
      </w:r>
      <w:r>
        <w:lastRenderedPageBreak/>
        <w:t>самоуправления в соответствии с бюджетным законодательством Российской Федерации.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14. </w:t>
      </w:r>
      <w:proofErr w:type="gramStart"/>
      <w:r>
        <w:t>Контроль за</w:t>
      </w:r>
      <w:proofErr w:type="gramEnd"/>
      <w:r>
        <w:t xml:space="preserve"> целевым использованием межбюджетного тр</w:t>
      </w:r>
      <w:r>
        <w:t>ансферта осуществляется министерством образования и органами государственного финансового контроля Архангельской области в порядке, установленном бюджетным законодательством Российской Федерации.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15. </w:t>
      </w:r>
      <w:proofErr w:type="gramStart"/>
      <w:r>
        <w:t xml:space="preserve">В случае выявления министерством образования или </w:t>
      </w:r>
      <w:r>
        <w:t>органами государственного финансового контроля Архангельской области нарушения органом местного самоуправления условий, целей и порядка предоставления межбюджетного трансферта, а также условий соглашения соответствующий объем межбюджетного трансферта подле</w:t>
      </w:r>
      <w:r>
        <w:t>жит возврату в областной бюджет в течение 15 календарных дней со дня предъявления министерством образования или органами государственного финансового контроля Архангельской области соответствующего требования.</w:t>
      </w:r>
      <w:proofErr w:type="gramEnd"/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16. </w:t>
      </w:r>
      <w:proofErr w:type="gramStart"/>
      <w:r>
        <w:t>При наличии остатков межбюджетного трансфе</w:t>
      </w:r>
      <w:r>
        <w:t>рта, не использованных в отчетном финансовом году, орган местного самоуправления обязан в течение 15 календарных дней со дня его уведомления министерством образования или органами государственного финансового контроля Архангельской области возвратить средс</w:t>
      </w:r>
      <w:r>
        <w:t>тва межбюджетного трансферта в случаях, предусмотренных соглашением, если министерством образования не принято распоряжение о наличии потребности в средствах межбюджетного трансферта, не использованных в отчетном финансовом году</w:t>
      </w:r>
      <w:proofErr w:type="gramEnd"/>
      <w:r>
        <w:t xml:space="preserve">, </w:t>
      </w:r>
      <w:proofErr w:type="gramStart"/>
      <w:r>
        <w:t xml:space="preserve">в соответствии с </w:t>
      </w:r>
      <w:hyperlink r:id="rId97" w:tooltip="Постановление Правительства Архангельской области от 27.12.2016 N 536-пп &quot;Об утверждении Порядка возврата межбюджетных трансфертов из областного бюджета в текущем финансовом году в доход местного бюджета, которому они были ранее предоставлены для финансового о">
        <w:r>
          <w:rPr>
            <w:color w:val="0000FF"/>
          </w:rPr>
          <w:t>Порядком</w:t>
        </w:r>
      </w:hyperlink>
      <w:r>
        <w:t xml:space="preserve"> возврата межбюджетных трансфертов из областного бюджета в текущем финансовом году в доход</w:t>
      </w:r>
      <w:proofErr w:type="gramEnd"/>
      <w:r>
        <w:t xml:space="preserve"> местного бюджета, которому они были ранее предоставлены для фи</w:t>
      </w:r>
      <w:r>
        <w:t>нансового обеспечения расходов местного бюджета, соответствующих целям предоставления указанных межбюджетных трансфертов, утвержденным постановлением Правительства Архангельской области от 27 декабря 2016 года N 536-пп.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>17. К органу местного самоуправления</w:t>
      </w:r>
      <w:r>
        <w:t>, совершившему бюджетное нарушение, применяются бюджетные меры принуждения в порядке и по основаниям, установленным бюджетным законодательством Российской Федерации.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18. </w:t>
      </w:r>
      <w:proofErr w:type="gramStart"/>
      <w:r>
        <w:t>В случае если органом местного самоуправления по состоянию на 31 декабря года предоста</w:t>
      </w:r>
      <w:r>
        <w:t xml:space="preserve">вления межбюджетного трансферта нарушены обязательства о достижении значений результатов использования межбюджетного трансферта, предусмотренных соглашением в соответствии с пунктом 12 настоящего Положения, и в срок до первой даты представления отчетности </w:t>
      </w:r>
      <w:r>
        <w:t>о достижении значений результатов использования межбюджетного трансферта в соответствии с соглашением в году, следующем за годом предоставления межбюджетного трансферта</w:t>
      </w:r>
      <w:proofErr w:type="gramEnd"/>
      <w:r>
        <w:t xml:space="preserve"> (но не позднее 1 марта), указанные нарушения не устранены, объем средств, подлежащий во</w:t>
      </w:r>
      <w:r>
        <w:t>зврату из бюджета муниципального образования в областной бюджет в срок до 1 июля года, следующего за годом предоставления межбюджетного трансферта, рассчитывается по формуле:</w:t>
      </w:r>
    </w:p>
    <w:p w:rsidR="009576D8" w:rsidRDefault="009576D8">
      <w:pPr>
        <w:pStyle w:val="ConsPlusNormal"/>
        <w:jc w:val="both"/>
      </w:pPr>
    </w:p>
    <w:p w:rsidR="009576D8" w:rsidRDefault="00F738AF">
      <w:pPr>
        <w:pStyle w:val="ConsPlusNormal"/>
        <w:jc w:val="center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возврата</w:t>
      </w:r>
      <w:proofErr w:type="spellEnd"/>
      <w:r>
        <w:t xml:space="preserve"> = (V</w:t>
      </w:r>
      <w:r>
        <w:rPr>
          <w:vertAlign w:val="subscript"/>
        </w:rPr>
        <w:t>ИМБТ</w:t>
      </w:r>
      <w:r>
        <w:t xml:space="preserve"> * к * m / n) * 0,1,</w:t>
      </w:r>
    </w:p>
    <w:p w:rsidR="009576D8" w:rsidRDefault="009576D8">
      <w:pPr>
        <w:pStyle w:val="ConsPlusNormal"/>
        <w:jc w:val="both"/>
      </w:pPr>
    </w:p>
    <w:p w:rsidR="009576D8" w:rsidRDefault="00F738AF">
      <w:pPr>
        <w:pStyle w:val="ConsPlusNormal"/>
        <w:ind w:firstLine="540"/>
        <w:jc w:val="both"/>
      </w:pPr>
      <w:r>
        <w:t>где:</w:t>
      </w:r>
    </w:p>
    <w:p w:rsidR="009576D8" w:rsidRDefault="00F738AF">
      <w:pPr>
        <w:pStyle w:val="ConsPlusNormal"/>
        <w:spacing w:before="20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возврата</w:t>
      </w:r>
      <w:proofErr w:type="spellEnd"/>
      <w:r>
        <w:t xml:space="preserve"> - объем средств, подлежащ</w:t>
      </w:r>
      <w:r>
        <w:t>ий возврату из бюджета муниципального образования в областной бюджет в связи с нарушением обязательств о достижении значений результатов использования межбюджетного трансферта;</w:t>
      </w:r>
    </w:p>
    <w:p w:rsidR="009576D8" w:rsidRDefault="00F738AF">
      <w:pPr>
        <w:pStyle w:val="ConsPlusNormal"/>
        <w:spacing w:before="200"/>
        <w:ind w:firstLine="540"/>
        <w:jc w:val="both"/>
      </w:pPr>
      <w:proofErr w:type="gramStart"/>
      <w:r>
        <w:t>V</w:t>
      </w:r>
      <w:proofErr w:type="gramEnd"/>
      <w:r>
        <w:rPr>
          <w:vertAlign w:val="subscript"/>
        </w:rPr>
        <w:t>ИМБТ</w:t>
      </w:r>
      <w:r>
        <w:t xml:space="preserve"> - размер межбюджетного трансферта, предоставленного бюджету муниципальног</w:t>
      </w:r>
      <w:r>
        <w:t>о образования в отчетном финансовом году, без учета остатка межбюджетного трансферта, не использованного по состоянию на 1 января текущего финансового года;</w:t>
      </w:r>
    </w:p>
    <w:p w:rsidR="009576D8" w:rsidRDefault="00F738AF">
      <w:pPr>
        <w:pStyle w:val="ConsPlusNormal"/>
        <w:spacing w:before="200"/>
        <w:ind w:firstLine="540"/>
        <w:jc w:val="both"/>
      </w:pPr>
      <w:proofErr w:type="gramStart"/>
      <w:r>
        <w:t>к</w:t>
      </w:r>
      <w:proofErr w:type="gramEnd"/>
      <w:r>
        <w:t xml:space="preserve"> - </w:t>
      </w:r>
      <w:proofErr w:type="gramStart"/>
      <w:r>
        <w:t>коэффициент</w:t>
      </w:r>
      <w:proofErr w:type="gramEnd"/>
      <w:r>
        <w:t xml:space="preserve"> финансовой ответственности;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m - количество результатов использования межбюджетного </w:t>
      </w:r>
      <w:r>
        <w:t xml:space="preserve">трансферта, по которым индекс, отражающий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результата использования межбюджетного трансферта, имеет положительное значение;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>n - общее количество результатов использования межбюджетного трансферта.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lastRenderedPageBreak/>
        <w:t>Коэффициент финансовой ответственн</w:t>
      </w:r>
      <w:r>
        <w:t>ости рассчитывается по формуле:</w:t>
      </w:r>
    </w:p>
    <w:p w:rsidR="009576D8" w:rsidRDefault="009576D8">
      <w:pPr>
        <w:pStyle w:val="ConsPlusNormal"/>
        <w:jc w:val="both"/>
      </w:pPr>
    </w:p>
    <w:p w:rsidR="009576D8" w:rsidRDefault="00F738AF">
      <w:pPr>
        <w:pStyle w:val="ConsPlusNormal"/>
        <w:jc w:val="center"/>
      </w:pPr>
      <w:r>
        <w:t xml:space="preserve">к = </w:t>
      </w:r>
      <w:proofErr w:type="spellStart"/>
      <w:r>
        <w:t>Di</w:t>
      </w:r>
      <w:proofErr w:type="spellEnd"/>
      <w:r>
        <w:t xml:space="preserve"> / m,</w:t>
      </w:r>
    </w:p>
    <w:p w:rsidR="009576D8" w:rsidRDefault="009576D8">
      <w:pPr>
        <w:pStyle w:val="ConsPlusNormal"/>
        <w:jc w:val="both"/>
      </w:pPr>
    </w:p>
    <w:p w:rsidR="009576D8" w:rsidRDefault="00F738AF">
      <w:pPr>
        <w:pStyle w:val="ConsPlusNormal"/>
        <w:ind w:firstLine="540"/>
        <w:jc w:val="both"/>
      </w:pPr>
      <w:r>
        <w:t>где:</w:t>
      </w:r>
    </w:p>
    <w:p w:rsidR="009576D8" w:rsidRDefault="00F738AF">
      <w:pPr>
        <w:pStyle w:val="ConsPlusNormal"/>
        <w:spacing w:before="200"/>
        <w:ind w:firstLine="540"/>
        <w:jc w:val="both"/>
      </w:pPr>
      <w:proofErr w:type="gramStart"/>
      <w:r>
        <w:t>к</w:t>
      </w:r>
      <w:proofErr w:type="gramEnd"/>
      <w:r>
        <w:t xml:space="preserve"> - </w:t>
      </w:r>
      <w:proofErr w:type="gramStart"/>
      <w:r>
        <w:t>коэффициент</w:t>
      </w:r>
      <w:proofErr w:type="gramEnd"/>
      <w:r>
        <w:t xml:space="preserve"> финансовой ответственности;</w:t>
      </w:r>
    </w:p>
    <w:p w:rsidR="009576D8" w:rsidRDefault="00F738AF">
      <w:pPr>
        <w:pStyle w:val="ConsPlusNormal"/>
        <w:spacing w:before="200"/>
        <w:ind w:firstLine="540"/>
        <w:jc w:val="both"/>
      </w:pP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- индекс, отражающий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результата использования межбюджетного трансферта;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>m - количество результатов использования межбюджетного транс</w:t>
      </w:r>
      <w:r>
        <w:t xml:space="preserve">ферта, по которым индекс, отражающий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результата использования межбюджетного трансферта, имеет положительное значение.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>При расчете коэффициента финансовой ответственности используются только положительные значения индекса, отражающ</w:t>
      </w:r>
      <w:r>
        <w:t xml:space="preserve">его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результата использования межбюджетного трансферта.</w:t>
      </w:r>
    </w:p>
    <w:p w:rsidR="009576D8" w:rsidRDefault="00F738AF">
      <w:pPr>
        <w:pStyle w:val="ConsPlusNormal"/>
        <w:spacing w:before="200"/>
        <w:ind w:firstLine="540"/>
        <w:jc w:val="both"/>
      </w:pPr>
      <w:r>
        <w:t xml:space="preserve">Индекс, отражающий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результата использования межбюджетного трансферта, определяется по формуле:</w:t>
      </w:r>
    </w:p>
    <w:p w:rsidR="009576D8" w:rsidRDefault="009576D8">
      <w:pPr>
        <w:pStyle w:val="ConsPlusNormal"/>
        <w:jc w:val="both"/>
      </w:pPr>
    </w:p>
    <w:p w:rsidR="009576D8" w:rsidRDefault="00F738AF">
      <w:pPr>
        <w:pStyle w:val="ConsPlusNormal"/>
        <w:jc w:val="center"/>
      </w:pP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= 1 - </w:t>
      </w:r>
      <w:proofErr w:type="spellStart"/>
      <w:r>
        <w:t>T</w:t>
      </w:r>
      <w:r>
        <w:rPr>
          <w:vertAlign w:val="subscript"/>
        </w:rPr>
        <w:t>i</w:t>
      </w:r>
      <w:proofErr w:type="spellEnd"/>
      <w:r>
        <w:t xml:space="preserve"> / </w:t>
      </w:r>
      <w:proofErr w:type="spellStart"/>
      <w:r>
        <w:t>S</w:t>
      </w:r>
      <w:r>
        <w:rPr>
          <w:vertAlign w:val="subscript"/>
        </w:rPr>
        <w:t>i</w:t>
      </w:r>
      <w:proofErr w:type="spellEnd"/>
      <w:r>
        <w:t>,</w:t>
      </w:r>
    </w:p>
    <w:p w:rsidR="009576D8" w:rsidRDefault="009576D8">
      <w:pPr>
        <w:pStyle w:val="ConsPlusNormal"/>
        <w:jc w:val="both"/>
      </w:pPr>
    </w:p>
    <w:p w:rsidR="009576D8" w:rsidRDefault="00F738AF">
      <w:pPr>
        <w:pStyle w:val="ConsPlusNormal"/>
        <w:ind w:firstLine="540"/>
        <w:jc w:val="both"/>
      </w:pPr>
      <w:r>
        <w:t>где:</w:t>
      </w:r>
    </w:p>
    <w:p w:rsidR="009576D8" w:rsidRDefault="00F738AF">
      <w:pPr>
        <w:pStyle w:val="ConsPlusNormal"/>
        <w:spacing w:before="200"/>
        <w:ind w:firstLine="540"/>
        <w:jc w:val="both"/>
      </w:pP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- индекс, отражающий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результата использования межбюджетного трансферта;</w:t>
      </w:r>
    </w:p>
    <w:p w:rsidR="009576D8" w:rsidRDefault="00F738AF">
      <w:pPr>
        <w:pStyle w:val="ConsPlusNormal"/>
        <w:spacing w:before="200"/>
        <w:ind w:firstLine="540"/>
        <w:jc w:val="both"/>
      </w:pPr>
      <w:proofErr w:type="spellStart"/>
      <w:r>
        <w:t>T</w:t>
      </w:r>
      <w:r>
        <w:rPr>
          <w:vertAlign w:val="subscript"/>
        </w:rPr>
        <w:t>i</w:t>
      </w:r>
      <w:proofErr w:type="spellEnd"/>
      <w:r>
        <w:t xml:space="preserve"> - фактически достигнутое значение i-</w:t>
      </w:r>
      <w:proofErr w:type="spellStart"/>
      <w:r>
        <w:t>го</w:t>
      </w:r>
      <w:proofErr w:type="spellEnd"/>
      <w:r>
        <w:t xml:space="preserve"> результата использования межбюджетного трансферта на отчетную дату;</w:t>
      </w:r>
    </w:p>
    <w:p w:rsidR="009576D8" w:rsidRDefault="00F738AF">
      <w:pPr>
        <w:pStyle w:val="ConsPlusNormal"/>
        <w:spacing w:before="200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плановое значение i-</w:t>
      </w:r>
      <w:proofErr w:type="spellStart"/>
      <w:r>
        <w:t>го</w:t>
      </w:r>
      <w:proofErr w:type="spellEnd"/>
      <w:r>
        <w:t xml:space="preserve"> результата использо</w:t>
      </w:r>
      <w:r>
        <w:t>вания межбюджетного трансферта, установленное соглашением</w:t>
      </w:r>
      <w:proofErr w:type="gramStart"/>
      <w:r>
        <w:t>.".</w:t>
      </w:r>
      <w:proofErr w:type="gramEnd"/>
    </w:p>
    <w:p w:rsidR="009576D8" w:rsidRDefault="009576D8">
      <w:pPr>
        <w:pStyle w:val="ConsPlusNormal"/>
        <w:jc w:val="both"/>
      </w:pPr>
    </w:p>
    <w:p w:rsidR="009576D8" w:rsidRDefault="009576D8">
      <w:pPr>
        <w:pStyle w:val="ConsPlusNormal"/>
        <w:jc w:val="both"/>
      </w:pPr>
    </w:p>
    <w:p w:rsidR="009576D8" w:rsidRDefault="009576D8"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</w:p>
    <w:sectPr w:rsidR="009576D8">
      <w:headerReference w:type="even" r:id="rId98"/>
      <w:headerReference w:type="default" r:id="rId99"/>
      <w:footerReference w:type="even" r:id="rId100"/>
      <w:footerReference w:type="default" r:id="rId101"/>
      <w:headerReference w:type="first" r:id="rId102"/>
      <w:footerReference w:type="first" r:id="rId103"/>
      <w:pgSz w:w="11906" w:h="16838"/>
      <w:pgMar w:top="1440" w:right="566" w:bottom="1440" w:left="1133" w:header="0" w:footer="0" w:gutter="0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8AF" w:rsidRDefault="00F738AF">
      <w:r>
        <w:separator/>
      </w:r>
    </w:p>
  </w:endnote>
  <w:endnote w:type="continuationSeparator" w:id="0">
    <w:p w:rsidR="00F738AF" w:rsidRDefault="00F7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6D8" w:rsidRDefault="009576D8">
    <w:pPr>
      <w:pStyle w:val="ConsPlusNormal"/>
      <w:pBdr>
        <w:bottom w:val="single" w:sz="12" w:space="0" w:color="000000"/>
      </w:pBdr>
      <w:rPr>
        <w:sz w:val="2"/>
        <w:szCs w:val="2"/>
      </w:rPr>
    </w:pPr>
  </w:p>
  <w:tbl>
    <w:tblPr>
      <w:tblW w:w="5000" w:type="pct"/>
      <w:tblInd w:w="40" w:type="dxa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429"/>
      <w:gridCol w:w="3429"/>
      <w:gridCol w:w="3429"/>
    </w:tblGrid>
    <w:tr w:rsidR="009576D8">
      <w:trPr>
        <w:trHeight w:hRule="exact" w:val="1663"/>
      </w:trPr>
      <w:tc>
        <w:tcPr>
          <w:tcW w:w="3572" w:type="dxa"/>
          <w:vAlign w:val="center"/>
        </w:tcPr>
        <w:p w:rsidR="009576D8" w:rsidRDefault="00F738AF">
          <w:pPr>
            <w:pStyle w:val="ConsPlusNormal"/>
          </w:pPr>
          <w:proofErr w:type="spellStart"/>
          <w:r>
            <w:rPr>
              <w:rFonts w:ascii="Tahoma" w:hAnsi="Tahoma" w:cs="Tahoma"/>
              <w:b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3572" w:type="dxa"/>
          <w:vAlign w:val="center"/>
        </w:tcPr>
        <w:p w:rsidR="009576D8" w:rsidRDefault="00F738AF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3572" w:type="dxa"/>
          <w:vAlign w:val="center"/>
        </w:tcPr>
        <w:p w:rsidR="009576D8" w:rsidRDefault="00F738AF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>
            <w:t>21</w:t>
          </w:r>
          <w:r>
            <w:fldChar w:fldCharType="end"/>
          </w:r>
        </w:p>
      </w:tc>
    </w:tr>
  </w:tbl>
  <w:p w:rsidR="009576D8" w:rsidRDefault="00F738AF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6D8" w:rsidRDefault="009576D8">
    <w:pPr>
      <w:pStyle w:val="ConsPlusNormal"/>
      <w:pBdr>
        <w:bottom w:val="single" w:sz="12" w:space="0" w:color="000000"/>
      </w:pBdr>
      <w:rPr>
        <w:sz w:val="2"/>
        <w:szCs w:val="2"/>
      </w:rPr>
    </w:pPr>
  </w:p>
  <w:tbl>
    <w:tblPr>
      <w:tblW w:w="5000" w:type="pct"/>
      <w:tblInd w:w="40" w:type="dxa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428"/>
      <w:gridCol w:w="3429"/>
      <w:gridCol w:w="3430"/>
    </w:tblGrid>
    <w:tr w:rsidR="009576D8">
      <w:trPr>
        <w:trHeight w:hRule="exact" w:val="1663"/>
      </w:trPr>
      <w:tc>
        <w:tcPr>
          <w:tcW w:w="3402" w:type="dxa"/>
          <w:vAlign w:val="center"/>
        </w:tcPr>
        <w:p w:rsidR="009576D8" w:rsidRDefault="00F738AF">
          <w:pPr>
            <w:pStyle w:val="ConsPlusNormal"/>
          </w:pPr>
          <w:proofErr w:type="spellStart"/>
          <w:r>
            <w:rPr>
              <w:rFonts w:ascii="Tahoma" w:hAnsi="Tahoma" w:cs="Tahoma"/>
              <w:b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3402" w:type="dxa"/>
          <w:vAlign w:val="center"/>
        </w:tcPr>
        <w:p w:rsidR="009576D8" w:rsidRDefault="00F738AF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3403" w:type="dxa"/>
          <w:vAlign w:val="center"/>
        </w:tcPr>
        <w:p w:rsidR="009576D8" w:rsidRDefault="00F738AF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845557">
            <w:rPr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845557">
            <w:rPr>
              <w:noProof/>
            </w:rPr>
            <w:t>21</w:t>
          </w:r>
          <w:r>
            <w:fldChar w:fldCharType="end"/>
          </w:r>
        </w:p>
      </w:tc>
    </w:tr>
  </w:tbl>
  <w:p w:rsidR="009576D8" w:rsidRDefault="00F738AF">
    <w:pPr>
      <w:pStyle w:val="ConsPlusNormal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6D8" w:rsidRDefault="009576D8">
    <w:pPr>
      <w:pStyle w:val="ConsPlusNormal"/>
      <w:pBdr>
        <w:bottom w:val="single" w:sz="12" w:space="0" w:color="000000"/>
      </w:pBdr>
      <w:rPr>
        <w:sz w:val="2"/>
        <w:szCs w:val="2"/>
      </w:rPr>
    </w:pPr>
  </w:p>
  <w:tbl>
    <w:tblPr>
      <w:tblW w:w="5000" w:type="pct"/>
      <w:tblInd w:w="40" w:type="dxa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428"/>
      <w:gridCol w:w="3429"/>
      <w:gridCol w:w="3430"/>
    </w:tblGrid>
    <w:tr w:rsidR="009576D8">
      <w:trPr>
        <w:trHeight w:hRule="exact" w:val="1663"/>
      </w:trPr>
      <w:tc>
        <w:tcPr>
          <w:tcW w:w="3402" w:type="dxa"/>
          <w:vAlign w:val="center"/>
        </w:tcPr>
        <w:p w:rsidR="009576D8" w:rsidRDefault="00F738AF">
          <w:pPr>
            <w:pStyle w:val="ConsPlusNormal"/>
          </w:pPr>
          <w:proofErr w:type="spellStart"/>
          <w:r>
            <w:rPr>
              <w:rFonts w:ascii="Tahoma" w:hAnsi="Tahoma" w:cs="Tahoma"/>
              <w:b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3402" w:type="dxa"/>
          <w:vAlign w:val="center"/>
        </w:tcPr>
        <w:p w:rsidR="009576D8" w:rsidRDefault="00F738AF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3403" w:type="dxa"/>
          <w:vAlign w:val="center"/>
        </w:tcPr>
        <w:p w:rsidR="009576D8" w:rsidRDefault="00F738AF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845557">
            <w:rPr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845557">
            <w:rPr>
              <w:noProof/>
            </w:rPr>
            <w:t>21</w:t>
          </w:r>
          <w:r>
            <w:fldChar w:fldCharType="end"/>
          </w:r>
        </w:p>
      </w:tc>
    </w:tr>
  </w:tbl>
  <w:p w:rsidR="009576D8" w:rsidRDefault="00F738AF">
    <w:pPr>
      <w:pStyle w:val="ConsPlusNormal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6D8" w:rsidRDefault="009576D8">
    <w:pPr>
      <w:pStyle w:val="ConsPlusNormal"/>
      <w:pBdr>
        <w:bottom w:val="single" w:sz="12" w:space="0" w:color="000000"/>
      </w:pBdr>
      <w:rPr>
        <w:sz w:val="2"/>
        <w:szCs w:val="2"/>
      </w:rPr>
    </w:pPr>
  </w:p>
  <w:tbl>
    <w:tblPr>
      <w:tblW w:w="5000" w:type="pct"/>
      <w:tblInd w:w="40" w:type="dxa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80"/>
      <w:gridCol w:w="4679"/>
      <w:gridCol w:w="4679"/>
    </w:tblGrid>
    <w:tr w:rsidR="009576D8">
      <w:trPr>
        <w:trHeight w:hRule="exact" w:val="1170"/>
      </w:trPr>
      <w:tc>
        <w:tcPr>
          <w:tcW w:w="3572" w:type="dxa"/>
          <w:vAlign w:val="center"/>
        </w:tcPr>
        <w:p w:rsidR="009576D8" w:rsidRDefault="00F738AF">
          <w:pPr>
            <w:pStyle w:val="ConsPlusNormal"/>
          </w:pPr>
          <w:proofErr w:type="spellStart"/>
          <w:r>
            <w:rPr>
              <w:rFonts w:ascii="Tahoma" w:hAnsi="Tahoma" w:cs="Tahoma"/>
              <w:b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sz w:val="16"/>
              <w:szCs w:val="16"/>
            </w:rPr>
            <w:br/>
            <w:t>надежная правова</w:t>
          </w:r>
          <w:r>
            <w:rPr>
              <w:rFonts w:ascii="Tahoma" w:hAnsi="Tahoma" w:cs="Tahoma"/>
              <w:b/>
              <w:sz w:val="16"/>
              <w:szCs w:val="16"/>
            </w:rPr>
            <w:t>я поддержка</w:t>
          </w:r>
        </w:p>
      </w:tc>
      <w:tc>
        <w:tcPr>
          <w:tcW w:w="3572" w:type="dxa"/>
          <w:vAlign w:val="center"/>
        </w:tcPr>
        <w:p w:rsidR="009576D8" w:rsidRDefault="00F738AF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3572" w:type="dxa"/>
          <w:vAlign w:val="center"/>
        </w:tcPr>
        <w:p w:rsidR="009576D8" w:rsidRDefault="00F738AF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>
            <w:t>21</w:t>
          </w:r>
          <w:r>
            <w:fldChar w:fldCharType="end"/>
          </w:r>
        </w:p>
      </w:tc>
    </w:tr>
  </w:tbl>
  <w:p w:rsidR="009576D8" w:rsidRDefault="00F738AF">
    <w:pPr>
      <w:pStyle w:val="ConsPlusNormal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6D8" w:rsidRDefault="009576D8">
    <w:pPr>
      <w:pStyle w:val="ConsPlusNormal"/>
      <w:pBdr>
        <w:bottom w:val="single" w:sz="12" w:space="0" w:color="000000"/>
      </w:pBdr>
      <w:rPr>
        <w:sz w:val="2"/>
        <w:szCs w:val="2"/>
      </w:rPr>
    </w:pPr>
  </w:p>
  <w:tbl>
    <w:tblPr>
      <w:tblW w:w="5000" w:type="pct"/>
      <w:tblInd w:w="40" w:type="dxa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80"/>
      <w:gridCol w:w="4679"/>
      <w:gridCol w:w="4679"/>
    </w:tblGrid>
    <w:tr w:rsidR="009576D8">
      <w:trPr>
        <w:trHeight w:hRule="exact" w:val="1170"/>
      </w:trPr>
      <w:tc>
        <w:tcPr>
          <w:tcW w:w="3572" w:type="dxa"/>
          <w:vAlign w:val="center"/>
        </w:tcPr>
        <w:p w:rsidR="009576D8" w:rsidRDefault="00F738AF">
          <w:pPr>
            <w:pStyle w:val="ConsPlusNormal"/>
          </w:pPr>
          <w:proofErr w:type="spellStart"/>
          <w:r>
            <w:rPr>
              <w:rFonts w:ascii="Tahoma" w:hAnsi="Tahoma" w:cs="Tahoma"/>
              <w:b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3572" w:type="dxa"/>
          <w:vAlign w:val="center"/>
        </w:tcPr>
        <w:p w:rsidR="009576D8" w:rsidRDefault="00F738AF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3572" w:type="dxa"/>
          <w:vAlign w:val="center"/>
        </w:tcPr>
        <w:p w:rsidR="009576D8" w:rsidRDefault="00F738AF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>
            <w:t>21</w:t>
          </w:r>
          <w:r>
            <w:fldChar w:fldCharType="end"/>
          </w:r>
        </w:p>
      </w:tc>
    </w:tr>
  </w:tbl>
  <w:p w:rsidR="009576D8" w:rsidRDefault="00F738AF">
    <w:pPr>
      <w:pStyle w:val="ConsPlusNormal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6D8" w:rsidRDefault="009576D8">
    <w:pPr>
      <w:pStyle w:val="ConsPlusNormal"/>
      <w:pBdr>
        <w:bottom w:val="single" w:sz="12" w:space="0" w:color="000000"/>
      </w:pBdr>
      <w:rPr>
        <w:sz w:val="2"/>
        <w:szCs w:val="2"/>
      </w:rPr>
    </w:pPr>
  </w:p>
  <w:tbl>
    <w:tblPr>
      <w:tblW w:w="5000" w:type="pct"/>
      <w:tblInd w:w="40" w:type="dxa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78"/>
      <w:gridCol w:w="4680"/>
      <w:gridCol w:w="4680"/>
    </w:tblGrid>
    <w:tr w:rsidR="009576D8">
      <w:trPr>
        <w:trHeight w:hRule="exact" w:val="1170"/>
      </w:trPr>
      <w:tc>
        <w:tcPr>
          <w:tcW w:w="4652" w:type="dxa"/>
          <w:vAlign w:val="center"/>
        </w:tcPr>
        <w:p w:rsidR="009576D8" w:rsidRDefault="00F738AF">
          <w:pPr>
            <w:pStyle w:val="ConsPlusNormal"/>
          </w:pPr>
          <w:proofErr w:type="spellStart"/>
          <w:r>
            <w:rPr>
              <w:rFonts w:ascii="Tahoma" w:hAnsi="Tahoma" w:cs="Tahoma"/>
              <w:b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4653" w:type="dxa"/>
          <w:vAlign w:val="center"/>
        </w:tcPr>
        <w:p w:rsidR="009576D8" w:rsidRDefault="00F738AF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4653" w:type="dxa"/>
          <w:vAlign w:val="center"/>
        </w:tcPr>
        <w:p w:rsidR="009576D8" w:rsidRDefault="00F738AF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845557">
            <w:rPr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845557">
            <w:rPr>
              <w:noProof/>
            </w:rPr>
            <w:t>21</w:t>
          </w:r>
          <w:r>
            <w:fldChar w:fldCharType="end"/>
          </w:r>
        </w:p>
      </w:tc>
    </w:tr>
  </w:tbl>
  <w:p w:rsidR="009576D8" w:rsidRDefault="00F738AF">
    <w:pPr>
      <w:pStyle w:val="ConsPlusNormal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6D8" w:rsidRDefault="009576D8">
    <w:pPr>
      <w:pStyle w:val="ConsPlusNormal"/>
      <w:pBdr>
        <w:bottom w:val="single" w:sz="12" w:space="0" w:color="000000"/>
      </w:pBdr>
      <w:rPr>
        <w:sz w:val="2"/>
        <w:szCs w:val="2"/>
      </w:rPr>
    </w:pPr>
  </w:p>
  <w:tbl>
    <w:tblPr>
      <w:tblW w:w="5000" w:type="pct"/>
      <w:tblInd w:w="40" w:type="dxa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429"/>
      <w:gridCol w:w="3429"/>
      <w:gridCol w:w="3429"/>
    </w:tblGrid>
    <w:tr w:rsidR="009576D8">
      <w:trPr>
        <w:trHeight w:hRule="exact" w:val="1663"/>
      </w:trPr>
      <w:tc>
        <w:tcPr>
          <w:tcW w:w="3572" w:type="dxa"/>
          <w:vAlign w:val="center"/>
        </w:tcPr>
        <w:p w:rsidR="009576D8" w:rsidRDefault="00F738AF">
          <w:pPr>
            <w:pStyle w:val="ConsPlusNormal"/>
          </w:pPr>
          <w:proofErr w:type="spellStart"/>
          <w:r>
            <w:rPr>
              <w:rFonts w:ascii="Tahoma" w:hAnsi="Tahoma" w:cs="Tahoma"/>
              <w:b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3572" w:type="dxa"/>
          <w:vAlign w:val="center"/>
        </w:tcPr>
        <w:p w:rsidR="009576D8" w:rsidRDefault="00F738AF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3572" w:type="dxa"/>
          <w:vAlign w:val="center"/>
        </w:tcPr>
        <w:p w:rsidR="009576D8" w:rsidRDefault="00F738AF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>
            <w:t>21</w:t>
          </w:r>
          <w:r>
            <w:fldChar w:fldCharType="end"/>
          </w:r>
        </w:p>
      </w:tc>
    </w:tr>
  </w:tbl>
  <w:p w:rsidR="009576D8" w:rsidRDefault="00F738AF">
    <w:pPr>
      <w:pStyle w:val="ConsPlusNormal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6D8" w:rsidRDefault="009576D8">
    <w:pPr>
      <w:pStyle w:val="ConsPlusNormal"/>
      <w:pBdr>
        <w:bottom w:val="single" w:sz="12" w:space="0" w:color="000000"/>
      </w:pBdr>
      <w:rPr>
        <w:sz w:val="2"/>
        <w:szCs w:val="2"/>
      </w:rPr>
    </w:pPr>
  </w:p>
  <w:tbl>
    <w:tblPr>
      <w:tblW w:w="5000" w:type="pct"/>
      <w:tblInd w:w="40" w:type="dxa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428"/>
      <w:gridCol w:w="3429"/>
      <w:gridCol w:w="3430"/>
    </w:tblGrid>
    <w:tr w:rsidR="009576D8">
      <w:trPr>
        <w:trHeight w:hRule="exact" w:val="1663"/>
      </w:trPr>
      <w:tc>
        <w:tcPr>
          <w:tcW w:w="3402" w:type="dxa"/>
          <w:vAlign w:val="center"/>
        </w:tcPr>
        <w:p w:rsidR="009576D8" w:rsidRDefault="00F738AF">
          <w:pPr>
            <w:pStyle w:val="ConsPlusNormal"/>
          </w:pPr>
          <w:proofErr w:type="spellStart"/>
          <w:r>
            <w:rPr>
              <w:rFonts w:ascii="Tahoma" w:hAnsi="Tahoma" w:cs="Tahoma"/>
              <w:b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3402" w:type="dxa"/>
          <w:vAlign w:val="center"/>
        </w:tcPr>
        <w:p w:rsidR="009576D8" w:rsidRDefault="00F738AF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3403" w:type="dxa"/>
          <w:vAlign w:val="center"/>
        </w:tcPr>
        <w:p w:rsidR="009576D8" w:rsidRDefault="00F738AF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845557">
            <w:rPr>
              <w:noProof/>
            </w:rPr>
            <w:t>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845557">
            <w:rPr>
              <w:noProof/>
            </w:rPr>
            <w:t>21</w:t>
          </w:r>
          <w:r>
            <w:fldChar w:fldCharType="end"/>
          </w:r>
        </w:p>
      </w:tc>
    </w:tr>
  </w:tbl>
  <w:p w:rsidR="009576D8" w:rsidRDefault="00F738AF">
    <w:pPr>
      <w:pStyle w:val="ConsPlusNormal"/>
    </w:pPr>
    <w:r>
      <w:rPr>
        <w:sz w:val="2"/>
        <w:szCs w:val="2"/>
      </w:rPr>
      <w:t>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6D8" w:rsidRDefault="009576D8">
    <w:pPr>
      <w:pStyle w:val="ConsPlusNormal"/>
      <w:pBdr>
        <w:bottom w:val="single" w:sz="12" w:space="0" w:color="000000"/>
      </w:pBdr>
      <w:rPr>
        <w:sz w:val="2"/>
        <w:szCs w:val="2"/>
      </w:rPr>
    </w:pPr>
  </w:p>
  <w:tbl>
    <w:tblPr>
      <w:tblW w:w="5000" w:type="pct"/>
      <w:tblInd w:w="40" w:type="dxa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428"/>
      <w:gridCol w:w="3429"/>
      <w:gridCol w:w="3430"/>
    </w:tblGrid>
    <w:tr w:rsidR="009576D8">
      <w:trPr>
        <w:trHeight w:hRule="exact" w:val="1663"/>
      </w:trPr>
      <w:tc>
        <w:tcPr>
          <w:tcW w:w="3402" w:type="dxa"/>
          <w:vAlign w:val="center"/>
        </w:tcPr>
        <w:p w:rsidR="009576D8" w:rsidRDefault="00F738AF">
          <w:pPr>
            <w:pStyle w:val="ConsPlusNormal"/>
          </w:pPr>
          <w:proofErr w:type="spellStart"/>
          <w:r>
            <w:rPr>
              <w:rFonts w:ascii="Tahoma" w:hAnsi="Tahoma" w:cs="Tahoma"/>
              <w:b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3402" w:type="dxa"/>
          <w:vAlign w:val="center"/>
        </w:tcPr>
        <w:p w:rsidR="009576D8" w:rsidRDefault="00F738AF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3403" w:type="dxa"/>
          <w:vAlign w:val="center"/>
        </w:tcPr>
        <w:p w:rsidR="009576D8" w:rsidRDefault="00F738AF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845557">
            <w:rPr>
              <w:noProof/>
            </w:rPr>
            <w:t>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845557">
            <w:rPr>
              <w:noProof/>
            </w:rPr>
            <w:t>21</w:t>
          </w:r>
          <w:r>
            <w:fldChar w:fldCharType="end"/>
          </w:r>
        </w:p>
      </w:tc>
    </w:tr>
  </w:tbl>
  <w:p w:rsidR="009576D8" w:rsidRDefault="00F738AF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8AF" w:rsidRDefault="00F738AF">
      <w:r>
        <w:separator/>
      </w:r>
    </w:p>
  </w:footnote>
  <w:footnote w:type="continuationSeparator" w:id="0">
    <w:p w:rsidR="00F738AF" w:rsidRDefault="00F73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6D8" w:rsidRDefault="009576D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143"/>
      <w:gridCol w:w="5144"/>
    </w:tblGrid>
    <w:tr w:rsidR="009576D8">
      <w:trPr>
        <w:trHeight w:hRule="exact" w:val="1683"/>
      </w:trPr>
      <w:tc>
        <w:tcPr>
          <w:tcW w:w="5103" w:type="dxa"/>
          <w:vAlign w:val="center"/>
        </w:tcPr>
        <w:p w:rsidR="009576D8" w:rsidRDefault="00F738AF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Архангельской области от 25.10.2024 N 886-пп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постановление Правитель...</w:t>
          </w:r>
        </w:p>
      </w:tc>
      <w:tc>
        <w:tcPr>
          <w:tcW w:w="5103" w:type="dxa"/>
          <w:vAlign w:val="center"/>
        </w:tcPr>
        <w:p w:rsidR="009576D8" w:rsidRDefault="00F738A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25.11.2024</w:t>
          </w:r>
        </w:p>
      </w:tc>
    </w:tr>
  </w:tbl>
  <w:p w:rsidR="009576D8" w:rsidRDefault="009576D8">
    <w:pPr>
      <w:pStyle w:val="ConsPlusNormal"/>
      <w:pBdr>
        <w:bottom w:val="single" w:sz="12" w:space="0" w:color="000000"/>
      </w:pBdr>
      <w:rPr>
        <w:sz w:val="2"/>
        <w:szCs w:val="2"/>
      </w:rPr>
    </w:pPr>
  </w:p>
  <w:p w:rsidR="009576D8" w:rsidRDefault="009576D8">
    <w:pPr>
      <w:pStyle w:val="ConsPlusNormal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143"/>
      <w:gridCol w:w="5144"/>
    </w:tblGrid>
    <w:tr w:rsidR="009576D8">
      <w:trPr>
        <w:trHeight w:hRule="exact" w:val="1683"/>
      </w:trPr>
      <w:tc>
        <w:tcPr>
          <w:tcW w:w="5103" w:type="dxa"/>
          <w:vAlign w:val="center"/>
        </w:tcPr>
        <w:p w:rsidR="009576D8" w:rsidRDefault="00F738AF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Архангельской области от 25.10.2024 N 886-пп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постановление Прави</w:t>
          </w:r>
          <w:r>
            <w:rPr>
              <w:rFonts w:ascii="Tahoma" w:hAnsi="Tahoma" w:cs="Tahoma"/>
              <w:sz w:val="16"/>
              <w:szCs w:val="16"/>
            </w:rPr>
            <w:t>тель...</w:t>
          </w:r>
        </w:p>
      </w:tc>
      <w:tc>
        <w:tcPr>
          <w:tcW w:w="5103" w:type="dxa"/>
          <w:vAlign w:val="center"/>
        </w:tcPr>
        <w:p w:rsidR="009576D8" w:rsidRDefault="00F738A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25.11.2024</w:t>
          </w:r>
        </w:p>
      </w:tc>
    </w:tr>
  </w:tbl>
  <w:p w:rsidR="009576D8" w:rsidRDefault="009576D8">
    <w:pPr>
      <w:pStyle w:val="ConsPlusNormal"/>
      <w:pBdr>
        <w:bottom w:val="single" w:sz="12" w:space="0" w:color="000000"/>
      </w:pBdr>
      <w:rPr>
        <w:sz w:val="2"/>
        <w:szCs w:val="2"/>
      </w:rPr>
    </w:pPr>
  </w:p>
  <w:p w:rsidR="009576D8" w:rsidRDefault="009576D8">
    <w:pPr>
      <w:pStyle w:val="ConsPlusNorma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6D8" w:rsidRDefault="009576D8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018"/>
      <w:gridCol w:w="7020"/>
    </w:tblGrid>
    <w:tr w:rsidR="009576D8">
      <w:trPr>
        <w:trHeight w:hRule="exact" w:val="1190"/>
      </w:trPr>
      <w:tc>
        <w:tcPr>
          <w:tcW w:w="5357" w:type="dxa"/>
          <w:vAlign w:val="center"/>
        </w:tcPr>
        <w:p w:rsidR="009576D8" w:rsidRDefault="00F738AF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Архангельской области от 25.10.2024 N 886-пп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внесении изменений в </w:t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Правитель...</w:t>
          </w:r>
        </w:p>
      </w:tc>
      <w:tc>
        <w:tcPr>
          <w:tcW w:w="5358" w:type="dxa"/>
          <w:vAlign w:val="center"/>
        </w:tcPr>
        <w:p w:rsidR="009576D8" w:rsidRDefault="00F738A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25.11.2024</w:t>
          </w:r>
        </w:p>
      </w:tc>
    </w:tr>
  </w:tbl>
  <w:p w:rsidR="009576D8" w:rsidRDefault="009576D8">
    <w:pPr>
      <w:pStyle w:val="ConsPlusNormal"/>
      <w:pBdr>
        <w:bottom w:val="single" w:sz="12" w:space="0" w:color="000000"/>
      </w:pBdr>
      <w:rPr>
        <w:sz w:val="2"/>
        <w:szCs w:val="2"/>
      </w:rPr>
    </w:pPr>
  </w:p>
  <w:p w:rsidR="009576D8" w:rsidRDefault="009576D8">
    <w:pPr>
      <w:pStyle w:val="ConsPlusNormal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018"/>
      <w:gridCol w:w="7020"/>
    </w:tblGrid>
    <w:tr w:rsidR="009576D8">
      <w:trPr>
        <w:trHeight w:hRule="exact" w:val="1190"/>
      </w:trPr>
      <w:tc>
        <w:tcPr>
          <w:tcW w:w="6978" w:type="dxa"/>
          <w:vAlign w:val="center"/>
        </w:tcPr>
        <w:p w:rsidR="009576D8" w:rsidRDefault="00F738AF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Архангельской области от 25.10.2024 N</w:t>
          </w:r>
          <w:r>
            <w:rPr>
              <w:rFonts w:ascii="Tahoma" w:hAnsi="Tahoma" w:cs="Tahoma"/>
              <w:sz w:val="16"/>
              <w:szCs w:val="16"/>
            </w:rPr>
            <w:t xml:space="preserve"> 886-пп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постановление Правитель...</w:t>
          </w:r>
        </w:p>
      </w:tc>
      <w:tc>
        <w:tcPr>
          <w:tcW w:w="6979" w:type="dxa"/>
          <w:vAlign w:val="center"/>
        </w:tcPr>
        <w:p w:rsidR="009576D8" w:rsidRDefault="00F738A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25.11.2024</w:t>
          </w:r>
        </w:p>
      </w:tc>
    </w:tr>
  </w:tbl>
  <w:p w:rsidR="009576D8" w:rsidRDefault="009576D8">
    <w:pPr>
      <w:pStyle w:val="ConsPlusNormal"/>
      <w:pBdr>
        <w:bottom w:val="single" w:sz="12" w:space="0" w:color="000000"/>
      </w:pBdr>
      <w:rPr>
        <w:sz w:val="2"/>
        <w:szCs w:val="2"/>
      </w:rPr>
    </w:pPr>
  </w:p>
  <w:p w:rsidR="009576D8" w:rsidRDefault="009576D8">
    <w:pPr>
      <w:pStyle w:val="ConsPlusNormal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6D8" w:rsidRDefault="009576D8">
    <w:pPr>
      <w:pStyle w:val="a9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143"/>
      <w:gridCol w:w="5144"/>
    </w:tblGrid>
    <w:tr w:rsidR="009576D8">
      <w:trPr>
        <w:trHeight w:hRule="exact" w:val="1683"/>
      </w:trPr>
      <w:tc>
        <w:tcPr>
          <w:tcW w:w="5103" w:type="dxa"/>
          <w:vAlign w:val="center"/>
        </w:tcPr>
        <w:p w:rsidR="009576D8" w:rsidRDefault="00F738AF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Архангельской области от 25.10.2024 N 886-пп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постановление Правитель...</w:t>
          </w:r>
        </w:p>
      </w:tc>
      <w:tc>
        <w:tcPr>
          <w:tcW w:w="5103" w:type="dxa"/>
          <w:vAlign w:val="center"/>
        </w:tcPr>
        <w:p w:rsidR="009576D8" w:rsidRDefault="00F738A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25.11.2024</w:t>
          </w:r>
        </w:p>
      </w:tc>
    </w:tr>
  </w:tbl>
  <w:p w:rsidR="009576D8" w:rsidRDefault="009576D8">
    <w:pPr>
      <w:pStyle w:val="ConsPlusNormal"/>
      <w:pBdr>
        <w:bottom w:val="single" w:sz="12" w:space="0" w:color="000000"/>
      </w:pBdr>
      <w:rPr>
        <w:sz w:val="2"/>
        <w:szCs w:val="2"/>
      </w:rPr>
    </w:pPr>
  </w:p>
  <w:p w:rsidR="009576D8" w:rsidRDefault="009576D8">
    <w:pPr>
      <w:pStyle w:val="ConsPlusNormal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143"/>
      <w:gridCol w:w="5144"/>
    </w:tblGrid>
    <w:tr w:rsidR="009576D8">
      <w:trPr>
        <w:trHeight w:hRule="exact" w:val="1683"/>
      </w:trPr>
      <w:tc>
        <w:tcPr>
          <w:tcW w:w="5103" w:type="dxa"/>
          <w:vAlign w:val="center"/>
        </w:tcPr>
        <w:p w:rsidR="009576D8" w:rsidRDefault="00F738AF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Архангельской области от 25.10.2024 N 886-пп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постановление Прави</w:t>
          </w:r>
          <w:r>
            <w:rPr>
              <w:rFonts w:ascii="Tahoma" w:hAnsi="Tahoma" w:cs="Tahoma"/>
              <w:sz w:val="16"/>
              <w:szCs w:val="16"/>
            </w:rPr>
            <w:t>тель...</w:t>
          </w:r>
        </w:p>
      </w:tc>
      <w:tc>
        <w:tcPr>
          <w:tcW w:w="5103" w:type="dxa"/>
          <w:vAlign w:val="center"/>
        </w:tcPr>
        <w:p w:rsidR="009576D8" w:rsidRDefault="00F738A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25.11.2024</w:t>
          </w:r>
        </w:p>
      </w:tc>
    </w:tr>
  </w:tbl>
  <w:p w:rsidR="009576D8" w:rsidRDefault="009576D8">
    <w:pPr>
      <w:pStyle w:val="ConsPlusNormal"/>
      <w:pBdr>
        <w:bottom w:val="single" w:sz="12" w:space="0" w:color="000000"/>
      </w:pBdr>
      <w:rPr>
        <w:sz w:val="2"/>
        <w:szCs w:val="2"/>
      </w:rPr>
    </w:pPr>
  </w:p>
  <w:p w:rsidR="009576D8" w:rsidRDefault="009576D8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D8"/>
    <w:rsid w:val="00845557"/>
    <w:rsid w:val="009576D8"/>
    <w:rsid w:val="00F7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NSimSun" w:hAnsi="Calibri" w:cs="Arial"/>
        <w:kern w:val="2"/>
        <w:sz w:val="2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</w:pPr>
    <w:rPr>
      <w:rFonts w:ascii="Arial" w:hAnsi="Arial"/>
      <w:sz w:val="20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qFormat/>
    <w:pPr>
      <w:widowControl w:val="0"/>
    </w:pPr>
    <w:rPr>
      <w:rFonts w:ascii="Arial" w:hAnsi="Arial"/>
      <w:b/>
      <w:sz w:val="20"/>
    </w:rPr>
  </w:style>
  <w:style w:type="paragraph" w:customStyle="1" w:styleId="ConsPlusCell">
    <w:name w:val="ConsPlusCell"/>
    <w:qFormat/>
    <w:pPr>
      <w:widowControl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qFormat/>
    <w:pPr>
      <w:widowControl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qFormat/>
    <w:pPr>
      <w:widowControl w:val="0"/>
    </w:pPr>
    <w:rPr>
      <w:rFonts w:ascii="Tahoma" w:hAnsi="Tahoma" w:cs="Tahoma"/>
      <w:sz w:val="20"/>
    </w:rPr>
  </w:style>
  <w:style w:type="paragraph" w:customStyle="1" w:styleId="ConsPlusJurTerm">
    <w:name w:val="ConsPlusJurTerm"/>
    <w:qFormat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pPr>
      <w:widowControl w:val="0"/>
    </w:pPr>
    <w:rPr>
      <w:rFonts w:ascii="Arial" w:hAnsi="Arial"/>
      <w:sz w:val="20"/>
    </w:rPr>
  </w:style>
  <w:style w:type="paragraph" w:customStyle="1" w:styleId="HeaderandFooter">
    <w:name w:val="Header and Footer"/>
    <w:basedOn w:val="a"/>
    <w:qFormat/>
  </w:style>
  <w:style w:type="paragraph" w:styleId="a9">
    <w:name w:val="header"/>
    <w:basedOn w:val="HeaderandFooter"/>
  </w:style>
  <w:style w:type="paragraph" w:styleId="aa">
    <w:name w:val="footer"/>
    <w:basedOn w:val="HeaderandFooter"/>
  </w:style>
  <w:style w:type="paragraph" w:styleId="ab">
    <w:name w:val="Balloon Text"/>
    <w:basedOn w:val="a"/>
    <w:link w:val="ac"/>
    <w:uiPriority w:val="99"/>
    <w:semiHidden/>
    <w:unhideWhenUsed/>
    <w:rsid w:val="00845557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845557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NSimSun" w:hAnsi="Calibri" w:cs="Arial"/>
        <w:kern w:val="2"/>
        <w:sz w:val="2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</w:pPr>
    <w:rPr>
      <w:rFonts w:ascii="Arial" w:hAnsi="Arial"/>
      <w:sz w:val="20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qFormat/>
    <w:pPr>
      <w:widowControl w:val="0"/>
    </w:pPr>
    <w:rPr>
      <w:rFonts w:ascii="Arial" w:hAnsi="Arial"/>
      <w:b/>
      <w:sz w:val="20"/>
    </w:rPr>
  </w:style>
  <w:style w:type="paragraph" w:customStyle="1" w:styleId="ConsPlusCell">
    <w:name w:val="ConsPlusCell"/>
    <w:qFormat/>
    <w:pPr>
      <w:widowControl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qFormat/>
    <w:pPr>
      <w:widowControl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qFormat/>
    <w:pPr>
      <w:widowControl w:val="0"/>
    </w:pPr>
    <w:rPr>
      <w:rFonts w:ascii="Tahoma" w:hAnsi="Tahoma" w:cs="Tahoma"/>
      <w:sz w:val="20"/>
    </w:rPr>
  </w:style>
  <w:style w:type="paragraph" w:customStyle="1" w:styleId="ConsPlusJurTerm">
    <w:name w:val="ConsPlusJurTerm"/>
    <w:qFormat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pPr>
      <w:widowControl w:val="0"/>
    </w:pPr>
    <w:rPr>
      <w:rFonts w:ascii="Arial" w:hAnsi="Arial"/>
      <w:sz w:val="20"/>
    </w:rPr>
  </w:style>
  <w:style w:type="paragraph" w:customStyle="1" w:styleId="HeaderandFooter">
    <w:name w:val="Header and Footer"/>
    <w:basedOn w:val="a"/>
    <w:qFormat/>
  </w:style>
  <w:style w:type="paragraph" w:styleId="a9">
    <w:name w:val="header"/>
    <w:basedOn w:val="HeaderandFooter"/>
  </w:style>
  <w:style w:type="paragraph" w:styleId="aa">
    <w:name w:val="footer"/>
    <w:basedOn w:val="HeaderandFooter"/>
  </w:style>
  <w:style w:type="paragraph" w:styleId="ab">
    <w:name w:val="Balloon Text"/>
    <w:basedOn w:val="a"/>
    <w:link w:val="ac"/>
    <w:uiPriority w:val="99"/>
    <w:semiHidden/>
    <w:unhideWhenUsed/>
    <w:rsid w:val="00845557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845557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13&amp;n=143019&amp;dst=5788" TargetMode="External"/><Relationship Id="rId21" Type="http://schemas.openxmlformats.org/officeDocument/2006/relationships/hyperlink" Target="https://login.consultant.ru/link/?req=doc&amp;base=RLAW013&amp;n=143019&amp;dst=5776" TargetMode="External"/><Relationship Id="rId42" Type="http://schemas.openxmlformats.org/officeDocument/2006/relationships/hyperlink" Target="https://login.consultant.ru/link/?req=doc&amp;base=LAW&amp;n=479344&amp;dst=100019" TargetMode="External"/><Relationship Id="rId47" Type="http://schemas.openxmlformats.org/officeDocument/2006/relationships/header" Target="header3.xml"/><Relationship Id="rId63" Type="http://schemas.openxmlformats.org/officeDocument/2006/relationships/hyperlink" Target="https://login.consultant.ru/link/?req=doc&amp;base=RLAW013&amp;n=143019&amp;dst=383156" TargetMode="External"/><Relationship Id="rId68" Type="http://schemas.openxmlformats.org/officeDocument/2006/relationships/hyperlink" Target="https://login.consultant.ru/link/?req=doc&amp;base=RLAW013&amp;n=143019&amp;dst=372788" TargetMode="External"/><Relationship Id="rId84" Type="http://schemas.openxmlformats.org/officeDocument/2006/relationships/hyperlink" Target="https://login.consultant.ru/link/?req=doc&amp;base=RLAW013&amp;n=143019&amp;dst=384503" TargetMode="External"/><Relationship Id="rId89" Type="http://schemas.openxmlformats.org/officeDocument/2006/relationships/hyperlink" Target="https://login.consultant.ru/link/?req=doc&amp;base=RLAW013&amp;n=143019&amp;dst=10880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login.consultant.ru/link/?req=doc&amp;base=RLAW013&amp;n=143019&amp;dst=6281" TargetMode="External"/><Relationship Id="rId92" Type="http://schemas.openxmlformats.org/officeDocument/2006/relationships/hyperlink" Target="https://login.consultant.ru/link/?req=doc&amp;base=RLAW013&amp;n=143019&amp;dst=38416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13&amp;n=143019" TargetMode="External"/><Relationship Id="rId29" Type="http://schemas.openxmlformats.org/officeDocument/2006/relationships/hyperlink" Target="https://login.consultant.ru/link/?req=doc&amp;base=RLAW013&amp;n=143019&amp;dst=5795" TargetMode="External"/><Relationship Id="rId11" Type="http://schemas.openxmlformats.org/officeDocument/2006/relationships/hyperlink" Target="https://login.consultant.ru/link/?req=doc&amp;base=LAW&amp;n=470336&amp;dst=100147" TargetMode="External"/><Relationship Id="rId24" Type="http://schemas.openxmlformats.org/officeDocument/2006/relationships/hyperlink" Target="https://login.consultant.ru/link/?req=doc&amp;base=RLAW013&amp;n=143019&amp;dst=5785" TargetMode="External"/><Relationship Id="rId32" Type="http://schemas.openxmlformats.org/officeDocument/2006/relationships/hyperlink" Target="https://login.consultant.ru/link/?req=doc&amp;base=RLAW013&amp;n=143019&amp;dst=10863" TargetMode="External"/><Relationship Id="rId37" Type="http://schemas.openxmlformats.org/officeDocument/2006/relationships/hyperlink" Target="https://login.consultant.ru/link/?req=doc&amp;base=LAW&amp;n=475991" TargetMode="External"/><Relationship Id="rId40" Type="http://schemas.openxmlformats.org/officeDocument/2006/relationships/hyperlink" Target="https://login.consultant.ru/link/?req=doc&amp;base=RLAW013&amp;n=143019&amp;dst=5829" TargetMode="External"/><Relationship Id="rId45" Type="http://schemas.openxmlformats.org/officeDocument/2006/relationships/footer" Target="footer1.xml"/><Relationship Id="rId53" Type="http://schemas.openxmlformats.org/officeDocument/2006/relationships/footer" Target="footer5.xml"/><Relationship Id="rId58" Type="http://schemas.openxmlformats.org/officeDocument/2006/relationships/hyperlink" Target="https://login.consultant.ru/link/?req=doc&amp;base=RLAW013&amp;n=143019&amp;dst=269862" TargetMode="External"/><Relationship Id="rId66" Type="http://schemas.openxmlformats.org/officeDocument/2006/relationships/hyperlink" Target="https://login.consultant.ru/link/?req=doc&amp;base=RLAW013&amp;n=143019&amp;dst=384184" TargetMode="External"/><Relationship Id="rId74" Type="http://schemas.openxmlformats.org/officeDocument/2006/relationships/hyperlink" Target="https://login.consultant.ru/link/?req=doc&amp;base=RLAW013&amp;n=143019&amp;dst=383946" TargetMode="External"/><Relationship Id="rId79" Type="http://schemas.openxmlformats.org/officeDocument/2006/relationships/hyperlink" Target="https://login.consultant.ru/link/?req=doc&amp;base=RLAW013&amp;n=143019&amp;dst=384415" TargetMode="External"/><Relationship Id="rId87" Type="http://schemas.openxmlformats.org/officeDocument/2006/relationships/hyperlink" Target="https://login.consultant.ru/link/?req=doc&amp;base=RLAW013&amp;n=143019&amp;dst=6639" TargetMode="External"/><Relationship Id="rId102" Type="http://schemas.openxmlformats.org/officeDocument/2006/relationships/header" Target="header9.xml"/><Relationship Id="rId5" Type="http://schemas.openxmlformats.org/officeDocument/2006/relationships/footnotes" Target="footnotes.xml"/><Relationship Id="rId61" Type="http://schemas.openxmlformats.org/officeDocument/2006/relationships/hyperlink" Target="https://login.consultant.ru/link/?req=doc&amp;base=RLAW013&amp;n=143019&amp;dst=6248" TargetMode="External"/><Relationship Id="rId82" Type="http://schemas.openxmlformats.org/officeDocument/2006/relationships/hyperlink" Target="https://login.consultant.ru/link/?req=doc&amp;base=RLAW013&amp;n=143019&amp;dst=384467" TargetMode="External"/><Relationship Id="rId90" Type="http://schemas.openxmlformats.org/officeDocument/2006/relationships/hyperlink" Target="https://login.consultant.ru/link/?req=doc&amp;base=RLAW013&amp;n=143019&amp;dst=10883" TargetMode="External"/><Relationship Id="rId95" Type="http://schemas.openxmlformats.org/officeDocument/2006/relationships/hyperlink" Target="https://login.consultant.ru/link/?req=doc&amp;base=LAW&amp;n=469774&amp;dst=2139" TargetMode="External"/><Relationship Id="rId19" Type="http://schemas.openxmlformats.org/officeDocument/2006/relationships/hyperlink" Target="https://login.consultant.ru/link/?req=doc&amp;base=RLAW013&amp;n=143019&amp;dst=5771" TargetMode="External"/><Relationship Id="rId14" Type="http://schemas.openxmlformats.org/officeDocument/2006/relationships/hyperlink" Target="https://login.consultant.ru/link/?req=doc&amp;base=RLAW013&amp;n=144031&amp;dst=100071" TargetMode="External"/><Relationship Id="rId22" Type="http://schemas.openxmlformats.org/officeDocument/2006/relationships/hyperlink" Target="https://login.consultant.ru/link/?req=doc&amp;base=RLAW013&amp;n=143019&amp;dst=5780" TargetMode="External"/><Relationship Id="rId27" Type="http://schemas.openxmlformats.org/officeDocument/2006/relationships/hyperlink" Target="https://login.consultant.ru/link/?req=doc&amp;base=RLAW013&amp;n=143019&amp;dst=5791" TargetMode="External"/><Relationship Id="rId30" Type="http://schemas.openxmlformats.org/officeDocument/2006/relationships/hyperlink" Target="https://login.consultant.ru/link/?req=doc&amp;base=RLAW013&amp;n=143019&amp;dst=5797" TargetMode="External"/><Relationship Id="rId35" Type="http://schemas.openxmlformats.org/officeDocument/2006/relationships/hyperlink" Target="https://login.consultant.ru/link/?req=doc&amp;base=RLAW013&amp;n=143019&amp;dst=5804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56" Type="http://schemas.openxmlformats.org/officeDocument/2006/relationships/hyperlink" Target="https://login.consultant.ru/link/?req=doc&amp;base=RLAW013&amp;n=143019&amp;dst=6146" TargetMode="External"/><Relationship Id="rId64" Type="http://schemas.openxmlformats.org/officeDocument/2006/relationships/hyperlink" Target="https://login.consultant.ru/link/?req=doc&amp;base=RLAW013&amp;n=143019&amp;dst=6268" TargetMode="External"/><Relationship Id="rId69" Type="http://schemas.openxmlformats.org/officeDocument/2006/relationships/hyperlink" Target="https://login.consultant.ru/link/?req=doc&amp;base=RLAW013&amp;n=143019&amp;dst=372792" TargetMode="External"/><Relationship Id="rId77" Type="http://schemas.openxmlformats.org/officeDocument/2006/relationships/hyperlink" Target="https://login.consultant.ru/link/?req=doc&amp;base=RLAW013&amp;n=143019&amp;dst=6330" TargetMode="External"/><Relationship Id="rId100" Type="http://schemas.openxmlformats.org/officeDocument/2006/relationships/footer" Target="footer7.xml"/><Relationship Id="rId105" Type="http://schemas.openxmlformats.org/officeDocument/2006/relationships/theme" Target="theme/theme1.xml"/><Relationship Id="rId8" Type="http://schemas.openxmlformats.org/officeDocument/2006/relationships/hyperlink" Target="https://www.consultant.ru/" TargetMode="External"/><Relationship Id="rId51" Type="http://schemas.openxmlformats.org/officeDocument/2006/relationships/header" Target="header5.xml"/><Relationship Id="rId72" Type="http://schemas.openxmlformats.org/officeDocument/2006/relationships/hyperlink" Target="https://login.consultant.ru/link/?req=doc&amp;base=RLAW013&amp;n=143019&amp;dst=373481" TargetMode="External"/><Relationship Id="rId80" Type="http://schemas.openxmlformats.org/officeDocument/2006/relationships/hyperlink" Target="https://login.consultant.ru/link/?req=doc&amp;base=RLAW013&amp;n=143019&amp;dst=384467" TargetMode="External"/><Relationship Id="rId85" Type="http://schemas.openxmlformats.org/officeDocument/2006/relationships/hyperlink" Target="https://login.consultant.ru/link/?req=doc&amp;base=RLAW013&amp;n=143019&amp;dst=384504" TargetMode="External"/><Relationship Id="rId93" Type="http://schemas.openxmlformats.org/officeDocument/2006/relationships/hyperlink" Target="https://login.consultant.ru/link/?req=doc&amp;base=RLAW013&amp;n=143019&amp;dst=384629" TargetMode="External"/><Relationship Id="rId98" Type="http://schemas.openxmlformats.org/officeDocument/2006/relationships/header" Target="header7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71106&amp;dst=100401" TargetMode="External"/><Relationship Id="rId17" Type="http://schemas.openxmlformats.org/officeDocument/2006/relationships/hyperlink" Target="https://login.consultant.ru/link/?req=doc&amp;base=RLAW013&amp;n=143019" TargetMode="External"/><Relationship Id="rId25" Type="http://schemas.openxmlformats.org/officeDocument/2006/relationships/hyperlink" Target="https://login.consultant.ru/link/?req=doc&amp;base=RLAW013&amp;n=143019&amp;dst=5786" TargetMode="External"/><Relationship Id="rId33" Type="http://schemas.openxmlformats.org/officeDocument/2006/relationships/hyperlink" Target="https://login.consultant.ru/link/?req=doc&amp;base=RLAW013&amp;n=143019&amp;dst=384183" TargetMode="External"/><Relationship Id="rId38" Type="http://schemas.openxmlformats.org/officeDocument/2006/relationships/hyperlink" Target="https://login.consultant.ru/link/?req=doc&amp;base=RLAW013&amp;n=143019&amp;dst=5814" TargetMode="External"/><Relationship Id="rId46" Type="http://schemas.openxmlformats.org/officeDocument/2006/relationships/footer" Target="footer2.xml"/><Relationship Id="rId59" Type="http://schemas.openxmlformats.org/officeDocument/2006/relationships/hyperlink" Target="https://login.consultant.ru/link/?req=doc&amp;base=RLAW013&amp;n=143019&amp;dst=10864" TargetMode="External"/><Relationship Id="rId67" Type="http://schemas.openxmlformats.org/officeDocument/2006/relationships/hyperlink" Target="https://login.consultant.ru/link/?req=doc&amp;base=RLAW013&amp;n=143019&amp;dst=383071" TargetMode="External"/><Relationship Id="rId103" Type="http://schemas.openxmlformats.org/officeDocument/2006/relationships/footer" Target="footer9.xml"/><Relationship Id="rId20" Type="http://schemas.openxmlformats.org/officeDocument/2006/relationships/hyperlink" Target="https://login.consultant.ru/link/?req=doc&amp;base=RLAW013&amp;n=143019&amp;dst=5775" TargetMode="External"/><Relationship Id="rId41" Type="http://schemas.openxmlformats.org/officeDocument/2006/relationships/hyperlink" Target="https://login.consultant.ru/link/?req=doc&amp;base=RLAW013&amp;n=143019&amp;dst=10743" TargetMode="External"/><Relationship Id="rId54" Type="http://schemas.openxmlformats.org/officeDocument/2006/relationships/header" Target="header6.xml"/><Relationship Id="rId62" Type="http://schemas.openxmlformats.org/officeDocument/2006/relationships/hyperlink" Target="https://login.consultant.ru/link/?req=doc&amp;base=RLAW013&amp;n=143019&amp;dst=6254" TargetMode="External"/><Relationship Id="rId70" Type="http://schemas.openxmlformats.org/officeDocument/2006/relationships/hyperlink" Target="https://login.consultant.ru/link/?req=doc&amp;base=RLAW013&amp;n=143019&amp;dst=10748" TargetMode="External"/><Relationship Id="rId75" Type="http://schemas.openxmlformats.org/officeDocument/2006/relationships/hyperlink" Target="https://login.consultant.ru/link/?req=doc&amp;base=RLAW013&amp;n=143019&amp;dst=384332" TargetMode="External"/><Relationship Id="rId83" Type="http://schemas.openxmlformats.org/officeDocument/2006/relationships/hyperlink" Target="https://login.consultant.ru/link/?req=doc&amp;base=RLAW013&amp;n=143019&amp;dst=384473" TargetMode="External"/><Relationship Id="rId88" Type="http://schemas.openxmlformats.org/officeDocument/2006/relationships/hyperlink" Target="https://login.consultant.ru/link/?req=doc&amp;base=RLAW013&amp;n=143019&amp;dst=6663" TargetMode="External"/><Relationship Id="rId91" Type="http://schemas.openxmlformats.org/officeDocument/2006/relationships/hyperlink" Target="https://login.consultant.ru/link/?req=doc&amp;base=RLAW013&amp;n=143019&amp;dst=384093" TargetMode="External"/><Relationship Id="rId96" Type="http://schemas.openxmlformats.org/officeDocument/2006/relationships/hyperlink" Target="https://login.consultant.ru/link/?req=doc&amp;base=RLAW013&amp;n=143019&amp;dst=1074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13&amp;n=133685&amp;dst=100059" TargetMode="External"/><Relationship Id="rId23" Type="http://schemas.openxmlformats.org/officeDocument/2006/relationships/hyperlink" Target="https://login.consultant.ru/link/?req=doc&amp;base=RLAW013&amp;n=143019&amp;dst=5783" TargetMode="External"/><Relationship Id="rId28" Type="http://schemas.openxmlformats.org/officeDocument/2006/relationships/hyperlink" Target="https://login.consultant.ru/link/?req=doc&amp;base=RLAW013&amp;n=143019&amp;dst=5794" TargetMode="External"/><Relationship Id="rId36" Type="http://schemas.openxmlformats.org/officeDocument/2006/relationships/hyperlink" Target="https://login.consultant.ru/link/?req=doc&amp;base=RLAW013&amp;n=143019&amp;dst=5810" TargetMode="External"/><Relationship Id="rId49" Type="http://schemas.openxmlformats.org/officeDocument/2006/relationships/hyperlink" Target="https://login.consultant.ru/link/?req=doc&amp;base=LAW&amp;n=479344&amp;dst=100019" TargetMode="External"/><Relationship Id="rId57" Type="http://schemas.openxmlformats.org/officeDocument/2006/relationships/hyperlink" Target="https://login.consultant.ru/link/?req=doc&amp;base=RLAW013&amp;n=143019&amp;dst=269668" TargetMode="External"/><Relationship Id="rId10" Type="http://schemas.openxmlformats.org/officeDocument/2006/relationships/hyperlink" Target="https://login.consultant.ru/link/?req=doc&amp;base=LAW&amp;n=469774&amp;dst=103280" TargetMode="External"/><Relationship Id="rId31" Type="http://schemas.openxmlformats.org/officeDocument/2006/relationships/hyperlink" Target="https://login.consultant.ru/link/?req=doc&amp;base=RLAW013&amp;n=143019&amp;dst=383153" TargetMode="External"/><Relationship Id="rId44" Type="http://schemas.openxmlformats.org/officeDocument/2006/relationships/header" Target="header2.xml"/><Relationship Id="rId52" Type="http://schemas.openxmlformats.org/officeDocument/2006/relationships/footer" Target="footer4.xml"/><Relationship Id="rId60" Type="http://schemas.openxmlformats.org/officeDocument/2006/relationships/hyperlink" Target="https://login.consultant.ru/link/?req=doc&amp;base=RLAW013&amp;n=143019&amp;dst=320510" TargetMode="External"/><Relationship Id="rId65" Type="http://schemas.openxmlformats.org/officeDocument/2006/relationships/hyperlink" Target="https://login.consultant.ru/link/?req=doc&amp;base=RLAW013&amp;n=143019&amp;dst=359692" TargetMode="External"/><Relationship Id="rId73" Type="http://schemas.openxmlformats.org/officeDocument/2006/relationships/hyperlink" Target="https://login.consultant.ru/link/?req=doc&amp;base=RLAW013&amp;n=143019&amp;dst=374359" TargetMode="External"/><Relationship Id="rId78" Type="http://schemas.openxmlformats.org/officeDocument/2006/relationships/hyperlink" Target="https://login.consultant.ru/link/?req=doc&amp;base=RLAW013&amp;n=143019&amp;dst=384403" TargetMode="External"/><Relationship Id="rId81" Type="http://schemas.openxmlformats.org/officeDocument/2006/relationships/hyperlink" Target="https://login.consultant.ru/link/?req=doc&amp;base=RLAW013&amp;n=143019&amp;dst=384468" TargetMode="External"/><Relationship Id="rId86" Type="http://schemas.openxmlformats.org/officeDocument/2006/relationships/hyperlink" Target="https://login.consultant.ru/link/?req=doc&amp;base=RLAW013&amp;n=143019&amp;dst=6579" TargetMode="External"/><Relationship Id="rId94" Type="http://schemas.openxmlformats.org/officeDocument/2006/relationships/hyperlink" Target="https://login.consultant.ru/link/?req=doc&amp;base=RLAW013&amp;n=143019" TargetMode="External"/><Relationship Id="rId99" Type="http://schemas.openxmlformats.org/officeDocument/2006/relationships/header" Target="header8.xml"/><Relationship Id="rId101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" TargetMode="External"/><Relationship Id="rId13" Type="http://schemas.openxmlformats.org/officeDocument/2006/relationships/hyperlink" Target="https://login.consultant.ru/link/?req=doc&amp;base=RLAW013&amp;n=142125&amp;dst=101752" TargetMode="External"/><Relationship Id="rId18" Type="http://schemas.openxmlformats.org/officeDocument/2006/relationships/hyperlink" Target="https://login.consultant.ru/link/?req=doc&amp;base=LAW&amp;n=461663" TargetMode="External"/><Relationship Id="rId39" Type="http://schemas.openxmlformats.org/officeDocument/2006/relationships/hyperlink" Target="https://login.consultant.ru/link/?req=doc&amp;base=LAW&amp;n=470973" TargetMode="External"/><Relationship Id="rId34" Type="http://schemas.openxmlformats.org/officeDocument/2006/relationships/hyperlink" Target="https://login.consultant.ru/link/?req=doc&amp;base=RLAW013&amp;n=143019&amp;dst=5771" TargetMode="External"/><Relationship Id="rId50" Type="http://schemas.openxmlformats.org/officeDocument/2006/relationships/header" Target="header4.xml"/><Relationship Id="rId55" Type="http://schemas.openxmlformats.org/officeDocument/2006/relationships/footer" Target="footer6.xml"/><Relationship Id="rId76" Type="http://schemas.openxmlformats.org/officeDocument/2006/relationships/hyperlink" Target="https://login.consultant.ru/link/?req=doc&amp;base=RLAW013&amp;n=143019&amp;dst=6307" TargetMode="External"/><Relationship Id="rId97" Type="http://schemas.openxmlformats.org/officeDocument/2006/relationships/hyperlink" Target="https://login.consultant.ru/link/?req=doc&amp;base=RLAW013&amp;n=83761&amp;dst=100010" TargetMode="External"/><Relationship Id="rId10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11068</Words>
  <Characters>63092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Архангельской области от 25.10.2024 N 886-пп
"О внесении изменений в постановление Правительства Архангельской области от 12 октября 2012 года N 463-пп"</vt:lpstr>
    </vt:vector>
  </TitlesOfParts>
  <Company>КонсультантПлюс Версия 4024.00.32</Company>
  <LinksUpToDate>false</LinksUpToDate>
  <CharactersWithSpaces>74012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Архангельской области от 25.10.2024 N 886-пп
"О внесении изменений в постановление Правительства Архангельской области от 12 октября 2012 года N 463-пп"</dc:title>
  <dc:creator>Valay</dc:creator>
  <cp:lastModifiedBy>Valay</cp:lastModifiedBy>
  <cp:revision>2</cp:revision>
  <dcterms:created xsi:type="dcterms:W3CDTF">2025-03-26T07:44:00Z</dcterms:created>
  <dcterms:modified xsi:type="dcterms:W3CDTF">2025-03-26T07:44:00Z</dcterms:modified>
  <dc:language>ru-RU</dc:language>
</cp:coreProperties>
</file>